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jc w:val="center"/>
        <w:rPr>
          <w:rFonts w:ascii="Calibri" w:hAnsi="Calibri"/>
        </w:rPr>
      </w:pPr>
      <w:r>
        <w:rPr>
          <w:rFonts w:ascii="Calibri" w:hAnsi="Calibri"/>
          <w:b/>
          <w:color w:val="auto"/>
          <w:sz w:val="32"/>
          <w:szCs w:val="32"/>
        </w:rPr>
        <w:t xml:space="preserve">ZAŁĄCZNIK </w:t>
      </w:r>
      <w:r>
        <w:rPr>
          <w:rFonts w:eastAsia="Calibri" w:cs="Times New Roman" w:ascii="Calibri" w:hAnsi="Calibri"/>
          <w:b/>
          <w:color w:val="auto"/>
          <w:kern w:val="0"/>
          <w:sz w:val="32"/>
          <w:szCs w:val="32"/>
          <w:lang w:val="pl-PL" w:eastAsia="en-US" w:bidi="ar-SA"/>
        </w:rPr>
        <w:t>NR</w:t>
      </w:r>
      <w:r>
        <w:rPr>
          <w:rFonts w:ascii="Calibri" w:hAnsi="Calibri"/>
          <w:b/>
          <w:color w:val="auto"/>
          <w:sz w:val="32"/>
          <w:szCs w:val="32"/>
        </w:rPr>
        <w:t xml:space="preserve"> </w:t>
      </w:r>
      <w:r>
        <w:rPr>
          <w:rFonts w:eastAsia="Calibri" w:cs="Times New Roman" w:ascii="Calibri" w:hAnsi="Calibri"/>
          <w:b/>
          <w:color w:val="auto"/>
          <w:kern w:val="0"/>
          <w:sz w:val="32"/>
          <w:szCs w:val="32"/>
          <w:lang w:val="pl-PL" w:eastAsia="en-US" w:bidi="ar-SA"/>
        </w:rPr>
        <w:t>1</w:t>
      </w:r>
    </w:p>
    <w:p>
      <w:pPr>
        <w:pStyle w:val="Normal"/>
        <w:spacing w:lineRule="auto" w:line="240"/>
        <w:jc w:val="center"/>
        <w:rPr>
          <w:rFonts w:ascii="Calibri" w:hAnsi="Calibri"/>
        </w:rPr>
      </w:pPr>
      <w:r>
        <w:rPr>
          <w:rFonts w:eastAsia="Calibri" w:cs="Times New Roman" w:ascii="Calibri" w:hAnsi="Calibri"/>
          <w:b/>
          <w:color w:val="auto"/>
          <w:kern w:val="0"/>
          <w:sz w:val="32"/>
          <w:szCs w:val="32"/>
          <w:lang w:val="pl-PL" w:eastAsia="en-US" w:bidi="ar-SA"/>
        </w:rPr>
        <w:t>INFORMACJA DOTYCZĄCA BEZPIECZEŃSTWA I OCHRONY ZDROWIA</w:t>
      </w:r>
    </w:p>
    <w:p>
      <w:pPr>
        <w:pStyle w:val="Normal"/>
        <w:spacing w:lineRule="auto" w:line="240"/>
        <w:jc w:val="both"/>
        <w:rPr>
          <w:rFonts w:ascii="Calibri" w:hAnsi="Calibri"/>
        </w:rPr>
      </w:pPr>
      <w:r>
        <w:rPr>
          <w:rFonts w:ascii="Calibri" w:hAnsi="Calibri"/>
        </w:rPr>
      </w:r>
    </w:p>
    <w:p>
      <w:pPr>
        <w:pStyle w:val="Normal"/>
        <w:spacing w:lineRule="auto" w:line="240"/>
        <w:jc w:val="both"/>
        <w:rPr>
          <w:rFonts w:ascii="Calibri" w:hAnsi="Calibri"/>
          <w:b/>
          <w:b/>
          <w:color w:val="auto"/>
          <w:sz w:val="18"/>
          <w:szCs w:val="18"/>
        </w:rPr>
      </w:pPr>
      <w:r>
        <w:rPr>
          <w:rFonts w:ascii="Calibri" w:hAnsi="Calibri"/>
          <w:b/>
          <w:color w:val="auto"/>
          <w:sz w:val="18"/>
          <w:szCs w:val="18"/>
        </w:rPr>
      </w:r>
    </w:p>
    <w:p>
      <w:pPr>
        <w:pStyle w:val="Normal"/>
        <w:spacing w:lineRule="auto" w:line="240"/>
        <w:jc w:val="both"/>
        <w:rPr>
          <w:rFonts w:ascii="Calibri" w:hAnsi="Calibri"/>
          <w:b/>
          <w:b/>
          <w:color w:val="auto"/>
          <w:sz w:val="24"/>
          <w:szCs w:val="24"/>
        </w:rPr>
      </w:pPr>
      <w:r>
        <w:rPr>
          <w:rFonts w:ascii="Calibri" w:hAnsi="Calibri"/>
          <w:b/>
          <w:color w:val="auto"/>
          <w:sz w:val="24"/>
          <w:szCs w:val="24"/>
        </w:rPr>
      </w:r>
    </w:p>
    <w:tbl>
      <w:tblPr>
        <w:tblW w:w="9630" w:type="dxa"/>
        <w:jc w:val="left"/>
        <w:tblInd w:w="-60" w:type="dxa"/>
        <w:tblLayout w:type="fixed"/>
        <w:tblCellMar>
          <w:top w:w="55" w:type="dxa"/>
          <w:left w:w="55" w:type="dxa"/>
          <w:bottom w:w="55" w:type="dxa"/>
          <w:right w:w="55" w:type="dxa"/>
        </w:tblCellMar>
        <w:tblLook w:firstRow="1" w:noVBand="1" w:lastRow="0" w:firstColumn="1" w:lastColumn="0" w:noHBand="0" w:val="04a0"/>
      </w:tblPr>
      <w:tblGrid>
        <w:gridCol w:w="9630"/>
      </w:tblGrid>
      <w:tr>
        <w:trPr>
          <w:trHeight w:val="469" w:hRule="atLeast"/>
        </w:trPr>
        <w:tc>
          <w:tcPr>
            <w:tcW w:w="963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both"/>
              <w:rPr>
                <w:rFonts w:ascii="Calibri" w:hAnsi="Calibri" w:eastAsia="Arial" w:cs="Arial"/>
                <w:b/>
                <w:b/>
                <w:caps/>
                <w:color w:val="auto"/>
                <w:sz w:val="24"/>
                <w:szCs w:val="24"/>
              </w:rPr>
            </w:pPr>
            <w:r>
              <w:rPr>
                <w:rFonts w:eastAsia="Arial" w:cs="Arial" w:ascii="Calibri" w:hAnsi="Calibri"/>
                <w:b/>
                <w:bCs w:val="false"/>
                <w:caps/>
                <w:color w:val="auto"/>
                <w:kern w:val="0"/>
                <w:sz w:val="24"/>
                <w:szCs w:val="24"/>
                <w:lang w:val="pl-PL" w:eastAsia="en-US" w:bidi="ar-SA"/>
              </w:rPr>
              <w:t>PROJEKT TECHNICZNY: ROZBUDOWA ISTNIEJĄCEGO BUDYNKU SZKOŁY PODSTAWOWEJ NR 2 O SALĘ GIMNASTYCZNĄ Z ZAPLECZEM WRAZ Z NIEZBĘDNĄ INFRASTRUKTURĄ TECHNICZNĄ  I ZAGOSPODAROWANIEM TERENU</w:t>
            </w:r>
          </w:p>
        </w:tc>
      </w:tr>
    </w:tbl>
    <w:p>
      <w:pPr>
        <w:pStyle w:val="Normal"/>
        <w:shd w:val="clear" w:color="auto" w:fill="FFFFFF"/>
        <w:snapToGrid w:val="false"/>
        <w:spacing w:lineRule="auto" w:line="240"/>
        <w:jc w:val="both"/>
        <w:rPr>
          <w:rFonts w:ascii="Calibri" w:hAnsi="Calibri" w:eastAsia="Arial"/>
          <w:caps/>
          <w:color w:val="auto"/>
          <w:sz w:val="24"/>
          <w:szCs w:val="24"/>
        </w:rPr>
      </w:pPr>
      <w:r>
        <w:rPr>
          <w:rFonts w:eastAsia="Arial" w:ascii="Calibri" w:hAnsi="Calibri"/>
          <w:caps/>
          <w:color w:val="auto"/>
          <w:sz w:val="24"/>
          <w:szCs w:val="24"/>
        </w:rPr>
      </w:r>
    </w:p>
    <w:tbl>
      <w:tblPr>
        <w:tblW w:w="9640" w:type="dxa"/>
        <w:jc w:val="left"/>
        <w:tblInd w:w="-60" w:type="dxa"/>
        <w:tblLayout w:type="fixed"/>
        <w:tblCellMar>
          <w:top w:w="55" w:type="dxa"/>
          <w:left w:w="55" w:type="dxa"/>
          <w:bottom w:w="55" w:type="dxa"/>
          <w:right w:w="55" w:type="dxa"/>
        </w:tblCellMar>
        <w:tblLook w:firstRow="1" w:noVBand="1" w:lastRow="0" w:firstColumn="1" w:lastColumn="0" w:noHBand="0" w:val="04a0"/>
      </w:tblPr>
      <w:tblGrid>
        <w:gridCol w:w="9640"/>
      </w:tblGrid>
      <w:tr>
        <w:trPr/>
        <w:tc>
          <w:tcPr>
            <w:tcW w:w="964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jc w:val="both"/>
              <w:rPr>
                <w:rFonts w:ascii="Calibri" w:hAnsi="Calibri" w:eastAsia="Arial"/>
              </w:rPr>
            </w:pPr>
            <w:r>
              <w:rPr>
                <w:rFonts w:eastAsia="Arial" w:cs="Arial" w:ascii="Calibri" w:hAnsi="Calibri"/>
                <w:b/>
                <w:bCs/>
                <w:color w:val="auto"/>
                <w:kern w:val="0"/>
                <w:sz w:val="24"/>
                <w:szCs w:val="24"/>
                <w:lang w:val="pl-PL" w:eastAsia="en-US" w:bidi="ar-SA"/>
              </w:rPr>
              <w:t>Miasto:</w:t>
            </w:r>
            <w:r>
              <w:rPr>
                <w:rFonts w:eastAsia="Arial" w:cs="Arial" w:ascii="Calibri" w:hAnsi="Calibri"/>
                <w:color w:val="auto"/>
                <w:kern w:val="0"/>
                <w:sz w:val="24"/>
                <w:szCs w:val="24"/>
                <w:lang w:val="pl-PL" w:eastAsia="en-US" w:bidi="ar-SA"/>
              </w:rPr>
              <w:t xml:space="preserve"> </w:t>
            </w:r>
            <w:r>
              <w:rPr>
                <w:rFonts w:eastAsia="Arial" w:cs="Arial" w:ascii="Calibri" w:hAnsi="Calibri"/>
                <w:color w:val="000000"/>
                <w:kern w:val="0"/>
                <w:sz w:val="22"/>
                <w:szCs w:val="22"/>
                <w:lang w:val="pl-PL" w:eastAsia="en-US" w:bidi="ar-SA"/>
              </w:rPr>
              <w:t>34-400 Nowy Targ</w:t>
            </w:r>
          </w:p>
          <w:p>
            <w:pPr>
              <w:pStyle w:val="Normal"/>
              <w:widowControl w:val="false"/>
              <w:suppressAutoHyphens w:val="true"/>
              <w:snapToGrid w:val="false"/>
              <w:spacing w:lineRule="auto" w:line="240" w:before="0" w:after="0"/>
              <w:jc w:val="both"/>
              <w:rPr>
                <w:rFonts w:ascii="Calibri" w:hAnsi="Calibri" w:eastAsia="Arial"/>
              </w:rPr>
            </w:pPr>
            <w:r>
              <w:rPr>
                <w:rFonts w:eastAsia="Arial" w:cs="Arial" w:ascii="Calibri" w:hAnsi="Calibri"/>
                <w:b/>
                <w:bCs/>
                <w:color w:val="auto"/>
                <w:kern w:val="0"/>
                <w:sz w:val="24"/>
                <w:szCs w:val="24"/>
                <w:lang w:val="pl-PL" w:eastAsia="en-US" w:bidi="ar-SA"/>
              </w:rPr>
              <w:t>Ulica:</w:t>
            </w:r>
            <w:r>
              <w:rPr>
                <w:rFonts w:eastAsia="Arial" w:cs="Arial" w:ascii="Calibri" w:hAnsi="Calibri"/>
                <w:color w:val="auto"/>
                <w:kern w:val="0"/>
                <w:sz w:val="24"/>
                <w:szCs w:val="24"/>
                <w:lang w:val="pl-PL" w:eastAsia="en-US" w:bidi="ar-SA"/>
              </w:rPr>
              <w:t xml:space="preserve"> </w:t>
            </w:r>
            <w:r>
              <w:rPr>
                <w:rFonts w:eastAsia="Arial" w:cs="Arial" w:ascii="Calibri" w:hAnsi="Calibri"/>
                <w:color w:val="auto"/>
                <w:kern w:val="0"/>
                <w:sz w:val="22"/>
                <w:szCs w:val="22"/>
                <w:lang w:val="pl-PL" w:eastAsia="en-US" w:bidi="ar-SA"/>
              </w:rPr>
              <w:t>al. Mikołaja Kopernika 28</w:t>
            </w:r>
          </w:p>
          <w:p>
            <w:pPr>
              <w:pStyle w:val="Normal"/>
              <w:widowControl w:val="false"/>
              <w:suppressAutoHyphens w:val="true"/>
              <w:snapToGrid w:val="false"/>
              <w:spacing w:lineRule="auto" w:line="240" w:before="0" w:after="0"/>
              <w:jc w:val="both"/>
              <w:rPr>
                <w:rFonts w:ascii="Calibri" w:hAnsi="Calibri"/>
              </w:rPr>
            </w:pPr>
            <w:r>
              <w:rPr>
                <w:rFonts w:eastAsia="Arial" w:cs="Arial" w:ascii="Calibri" w:hAnsi="Calibri"/>
                <w:b/>
                <w:bCs/>
                <w:color w:val="auto"/>
                <w:kern w:val="0"/>
                <w:sz w:val="24"/>
                <w:szCs w:val="24"/>
                <w:lang w:val="pl-PL" w:eastAsia="en-US" w:bidi="ar-SA"/>
              </w:rPr>
              <w:t xml:space="preserve">Nazwa jednostki ewidencyjnej: </w:t>
            </w:r>
            <w:r>
              <w:rPr>
                <w:rFonts w:eastAsia="Arial" w:cs="Arial" w:ascii="Calibri" w:hAnsi="Calibri"/>
                <w:b w:val="false"/>
                <w:bCs w:val="false"/>
                <w:color w:val="auto"/>
                <w:kern w:val="0"/>
                <w:sz w:val="22"/>
                <w:szCs w:val="22"/>
                <w:lang w:val="pl-PL" w:eastAsia="en-US" w:bidi="ar-SA"/>
              </w:rPr>
              <w:t>221101_1 Nowy Targ</w:t>
            </w:r>
          </w:p>
          <w:p>
            <w:pPr>
              <w:pStyle w:val="Normal"/>
              <w:widowControl w:val="false"/>
              <w:suppressAutoHyphens w:val="true"/>
              <w:spacing w:lineRule="auto" w:line="240" w:before="0" w:after="0"/>
              <w:jc w:val="both"/>
              <w:rPr>
                <w:rFonts w:ascii="Calibri" w:hAnsi="Calibri"/>
              </w:rPr>
            </w:pPr>
            <w:r>
              <w:rPr>
                <w:rFonts w:eastAsia="Arial" w:cs="Arial" w:ascii="Calibri" w:hAnsi="Calibri"/>
                <w:b/>
                <w:bCs/>
                <w:color w:val="auto"/>
                <w:kern w:val="0"/>
                <w:sz w:val="24"/>
                <w:szCs w:val="24"/>
                <w:lang w:val="pl-PL" w:eastAsia="en-US" w:bidi="ar-SA"/>
              </w:rPr>
              <w:t xml:space="preserve">Nazwa i numer obrębu ewidencyjnego: </w:t>
            </w:r>
            <w:r>
              <w:rPr>
                <w:rFonts w:eastAsia="Arial" w:cs="Arial" w:ascii="Calibri" w:hAnsi="Calibri"/>
                <w:b w:val="false"/>
                <w:bCs w:val="false"/>
                <w:color w:val="000000"/>
                <w:kern w:val="0"/>
                <w:sz w:val="22"/>
                <w:szCs w:val="22"/>
                <w:lang w:val="pl-PL" w:eastAsia="en-US" w:bidi="ar-SA"/>
              </w:rPr>
              <w:t>0001 Nowy Targ</w:t>
            </w:r>
          </w:p>
          <w:p>
            <w:pPr>
              <w:pStyle w:val="Normal"/>
              <w:widowControl w:val="false"/>
              <w:suppressAutoHyphens w:val="true"/>
              <w:spacing w:lineRule="auto" w:line="240" w:before="0" w:after="0"/>
              <w:jc w:val="both"/>
              <w:rPr>
                <w:rFonts w:ascii="Calibri" w:hAnsi="Calibri"/>
              </w:rPr>
            </w:pPr>
            <w:r>
              <w:rPr>
                <w:rFonts w:eastAsia="Arial" w:cs="Arial" w:ascii="Calibri" w:hAnsi="Calibri"/>
                <w:b/>
                <w:bCs/>
                <w:color w:val="auto"/>
                <w:kern w:val="0"/>
                <w:sz w:val="24"/>
                <w:szCs w:val="24"/>
                <w:lang w:val="pl-PL" w:eastAsia="en-US" w:bidi="ar-SA"/>
              </w:rPr>
              <w:t xml:space="preserve">Numery działek ewidencyjnych: </w:t>
            </w:r>
            <w:r>
              <w:rPr>
                <w:rFonts w:eastAsia="Arial" w:cs="Arial" w:ascii="Calibri" w:hAnsi="Calibri"/>
                <w:b w:val="false"/>
                <w:bCs w:val="false"/>
                <w:color w:val="000000"/>
                <w:kern w:val="0"/>
                <w:sz w:val="22"/>
                <w:szCs w:val="22"/>
                <w:lang w:val="pl-PL" w:eastAsia="en-US" w:bidi="ar-SA"/>
              </w:rPr>
              <w:t>13219/1, 13220/6, 13220/1</w:t>
            </w:r>
          </w:p>
        </w:tc>
      </w:tr>
    </w:tbl>
    <w:p>
      <w:pPr>
        <w:pStyle w:val="Normal"/>
        <w:shd w:val="clear" w:color="auto" w:fill="FFFFFF"/>
        <w:spacing w:lineRule="auto" w:line="240"/>
        <w:jc w:val="both"/>
        <w:rPr>
          <w:rFonts w:ascii="Calibri" w:hAnsi="Calibri"/>
          <w:b/>
          <w:b/>
          <w:bCs/>
          <w:color w:val="auto"/>
          <w:sz w:val="24"/>
          <w:szCs w:val="24"/>
          <w:lang w:eastAsia="pl-PL"/>
        </w:rPr>
      </w:pPr>
      <w:r>
        <w:rPr>
          <w:rFonts w:ascii="Calibri" w:hAnsi="Calibri"/>
          <w:b/>
          <w:bCs/>
          <w:color w:val="auto"/>
          <w:sz w:val="24"/>
          <w:szCs w:val="24"/>
          <w:lang w:eastAsia="pl-PL"/>
        </w:rPr>
      </w:r>
    </w:p>
    <w:tbl>
      <w:tblPr>
        <w:tblW w:w="9640" w:type="dxa"/>
        <w:jc w:val="left"/>
        <w:tblInd w:w="-60" w:type="dxa"/>
        <w:tblLayout w:type="fixed"/>
        <w:tblCellMar>
          <w:top w:w="55" w:type="dxa"/>
          <w:left w:w="55" w:type="dxa"/>
          <w:bottom w:w="55" w:type="dxa"/>
          <w:right w:w="55" w:type="dxa"/>
        </w:tblCellMar>
        <w:tblLook w:firstRow="1" w:noVBand="1" w:lastRow="0" w:firstColumn="1" w:lastColumn="0" w:noHBand="0" w:val="04a0"/>
      </w:tblPr>
      <w:tblGrid>
        <w:gridCol w:w="9640"/>
      </w:tblGrid>
      <w:tr>
        <w:trPr/>
        <w:tc>
          <w:tcPr>
            <w:tcW w:w="964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jc w:val="both"/>
              <w:rPr>
                <w:rFonts w:ascii="Calibri" w:hAnsi="Calibri" w:eastAsia="Arial"/>
                <w:sz w:val="24"/>
                <w:szCs w:val="24"/>
              </w:rPr>
            </w:pPr>
            <w:r>
              <w:rPr>
                <w:rFonts w:eastAsia="Arial" w:cs="Arial" w:ascii="Calibri" w:hAnsi="Calibri"/>
                <w:b/>
                <w:bCs/>
                <w:color w:val="auto"/>
                <w:kern w:val="0"/>
                <w:sz w:val="24"/>
                <w:szCs w:val="24"/>
                <w:lang w:val="pl-PL" w:eastAsia="en-US" w:bidi="ar-SA"/>
              </w:rPr>
              <w:t>INWESTOR:</w:t>
            </w:r>
            <w:r>
              <w:rPr>
                <w:rFonts w:eastAsia="Arial" w:cs="Arial" w:ascii="Calibri" w:hAnsi="Calibri"/>
                <w:color w:val="auto"/>
                <w:kern w:val="0"/>
                <w:sz w:val="24"/>
                <w:szCs w:val="24"/>
                <w:lang w:val="pl-PL" w:eastAsia="en-US" w:bidi="ar-SA"/>
              </w:rPr>
              <w:t xml:space="preserve"> </w:t>
            </w:r>
          </w:p>
          <w:p>
            <w:pPr>
              <w:pStyle w:val="Normal"/>
              <w:widowControl w:val="false"/>
              <w:shd w:val="clear" w:color="auto" w:fill="FFFFFF"/>
              <w:suppressAutoHyphens w:val="true"/>
              <w:snapToGrid w:val="false"/>
              <w:spacing w:lineRule="auto" w:line="240" w:before="0" w:after="0"/>
              <w:jc w:val="left"/>
              <w:rPr>
                <w:rFonts w:ascii="Calibri" w:hAnsi="Calibri" w:eastAsia="Calibri" w:cs="Arial"/>
                <w:b w:val="false"/>
                <w:b w:val="false"/>
                <w:bCs w:val="false"/>
                <w:color w:val="000000"/>
                <w:kern w:val="0"/>
                <w:sz w:val="22"/>
                <w:szCs w:val="22"/>
                <w:lang w:val="pl-PL" w:eastAsia="en-US" w:bidi="ar-SA"/>
              </w:rPr>
            </w:pPr>
            <w:r>
              <w:rPr>
                <w:rFonts w:eastAsia="Calibri" w:cs="Arial" w:ascii="Calibri" w:hAnsi="Calibri"/>
                <w:b w:val="false"/>
                <w:bCs w:val="false"/>
                <w:color w:val="000000"/>
                <w:kern w:val="0"/>
                <w:sz w:val="22"/>
                <w:szCs w:val="22"/>
                <w:lang w:val="pl-PL" w:eastAsia="en-US" w:bidi="ar-SA"/>
              </w:rPr>
              <w:t>GMINA MIASTO NOWY TARG</w:t>
            </w:r>
          </w:p>
          <w:p>
            <w:pPr>
              <w:pStyle w:val="Normal"/>
              <w:widowControl w:val="false"/>
              <w:shd w:val="clear" w:color="auto" w:fill="FFFFFF"/>
              <w:suppressAutoHyphens w:val="true"/>
              <w:snapToGrid w:val="false"/>
              <w:spacing w:lineRule="auto" w:line="240" w:before="0" w:after="0"/>
              <w:jc w:val="left"/>
              <w:rPr>
                <w:rFonts w:ascii="Calibri" w:hAnsi="Calibri" w:eastAsia="Arial" w:cs="Arial"/>
                <w:b w:val="false"/>
                <w:b w:val="false"/>
                <w:bCs w:val="false"/>
                <w:color w:val="000000"/>
                <w:kern w:val="0"/>
                <w:sz w:val="22"/>
                <w:szCs w:val="22"/>
                <w:lang w:val="pl-PL" w:eastAsia="en-US" w:bidi="ar-SA"/>
              </w:rPr>
            </w:pPr>
            <w:r>
              <w:rPr>
                <w:rFonts w:eastAsia="Arial" w:cs="Arial" w:ascii="Calibri" w:hAnsi="Calibri"/>
                <w:b w:val="false"/>
                <w:bCs w:val="false"/>
                <w:color w:val="000000"/>
                <w:kern w:val="0"/>
                <w:sz w:val="22"/>
                <w:szCs w:val="22"/>
                <w:lang w:val="pl-PL" w:eastAsia="en-US" w:bidi="ar-SA"/>
              </w:rPr>
              <w:t>UL. KRZYWA 1</w:t>
            </w:r>
          </w:p>
          <w:p>
            <w:pPr>
              <w:pStyle w:val="Normal"/>
              <w:widowControl w:val="false"/>
              <w:shd w:val="clear" w:color="auto" w:fill="FFFFFF"/>
              <w:suppressAutoHyphens w:val="true"/>
              <w:snapToGrid w:val="false"/>
              <w:spacing w:lineRule="auto" w:line="240" w:before="0" w:after="0"/>
              <w:jc w:val="left"/>
              <w:rPr>
                <w:rFonts w:ascii="Calibri" w:hAnsi="Calibri" w:eastAsia="Arial" w:cs="Arial"/>
                <w:b w:val="false"/>
                <w:b w:val="false"/>
                <w:bCs w:val="false"/>
                <w:color w:val="000000"/>
                <w:kern w:val="0"/>
                <w:sz w:val="22"/>
                <w:szCs w:val="22"/>
                <w:lang w:val="pl-PL" w:eastAsia="en-US" w:bidi="ar-SA"/>
              </w:rPr>
            </w:pPr>
            <w:r>
              <w:rPr>
                <w:rFonts w:eastAsia="Arial" w:cs="Arial" w:ascii="Calibri" w:hAnsi="Calibri"/>
                <w:b w:val="false"/>
                <w:bCs w:val="false"/>
                <w:color w:val="000000"/>
                <w:kern w:val="0"/>
                <w:sz w:val="22"/>
                <w:szCs w:val="22"/>
                <w:lang w:val="pl-PL" w:eastAsia="en-US" w:bidi="ar-SA"/>
              </w:rPr>
              <w:t>34-400 NOWY TARG</w:t>
            </w:r>
          </w:p>
        </w:tc>
      </w:tr>
    </w:tbl>
    <w:p>
      <w:pPr>
        <w:pStyle w:val="Normal"/>
        <w:widowControl w:val="false"/>
        <w:shd w:val="clear" w:color="auto" w:fill="FFFFFF"/>
        <w:suppressAutoHyphens w:val="true"/>
        <w:snapToGrid w:val="false"/>
        <w:spacing w:lineRule="auto" w:line="240" w:before="0" w:after="0"/>
        <w:jc w:val="both"/>
        <w:rPr>
          <w:rFonts w:ascii="Calibri" w:hAnsi="Calibri"/>
          <w:b/>
          <w:b/>
          <w:bCs/>
          <w:color w:val="auto"/>
          <w:sz w:val="24"/>
          <w:szCs w:val="24"/>
          <w:lang w:eastAsia="pl-PL"/>
        </w:rPr>
      </w:pPr>
      <w:r>
        <w:rPr>
          <w:rFonts w:ascii="Calibri" w:hAnsi="Calibri"/>
          <w:b/>
          <w:bCs/>
          <w:color w:val="auto"/>
          <w:sz w:val="24"/>
          <w:szCs w:val="24"/>
          <w:lang w:eastAsia="pl-PL"/>
        </w:rPr>
      </w:r>
    </w:p>
    <w:p>
      <w:pPr>
        <w:pStyle w:val="Normal"/>
        <w:widowControl/>
        <w:shd w:val="clear" w:color="auto" w:fill="FFFFFF"/>
        <w:suppressAutoHyphens w:val="true"/>
        <w:bidi w:val="0"/>
        <w:spacing w:lineRule="auto" w:line="240" w:before="0" w:after="200"/>
        <w:ind w:left="0" w:right="0" w:hanging="0"/>
        <w:jc w:val="both"/>
        <w:rPr>
          <w:rFonts w:ascii="Calibri" w:hAnsi="Calibri"/>
        </w:rPr>
      </w:pPr>
      <w:r>
        <w:rPr>
          <w:rFonts w:ascii="Calibri" w:hAnsi="Calibri"/>
          <w:color w:val="auto"/>
          <w:spacing w:val="-4"/>
          <w:sz w:val="24"/>
          <w:szCs w:val="24"/>
        </w:rPr>
        <w:t xml:space="preserve">został wykonany zgodnie z obowiązującymi przepisami oraz zasadami wiedzy technicznej                 (art. </w:t>
      </w:r>
      <w:r>
        <w:rPr>
          <w:rFonts w:eastAsia="Calibri" w:cs="Times New Roman" w:ascii="Calibri" w:hAnsi="Calibri"/>
          <w:color w:val="auto"/>
          <w:spacing w:val="-4"/>
          <w:kern w:val="0"/>
          <w:sz w:val="24"/>
          <w:szCs w:val="24"/>
          <w:lang w:val="pl-PL" w:eastAsia="en-US" w:bidi="ar-SA"/>
        </w:rPr>
        <w:t>34</w:t>
      </w:r>
      <w:r>
        <w:rPr>
          <w:rFonts w:ascii="Calibri" w:hAnsi="Calibri"/>
          <w:color w:val="auto"/>
          <w:spacing w:val="-4"/>
          <w:sz w:val="24"/>
          <w:szCs w:val="24"/>
        </w:rPr>
        <w:t xml:space="preserve"> ust. </w:t>
      </w:r>
      <w:r>
        <w:rPr>
          <w:rFonts w:eastAsia="Calibri" w:cs="Times New Roman" w:ascii="Calibri" w:hAnsi="Calibri"/>
          <w:color w:val="auto"/>
          <w:spacing w:val="-4"/>
          <w:kern w:val="0"/>
          <w:sz w:val="24"/>
          <w:szCs w:val="24"/>
          <w:lang w:val="pl-PL" w:eastAsia="en-US" w:bidi="ar-SA"/>
        </w:rPr>
        <w:t>3d</w:t>
      </w:r>
      <w:r>
        <w:rPr>
          <w:rFonts w:ascii="Calibri" w:hAnsi="Calibri"/>
          <w:color w:val="auto"/>
          <w:spacing w:val="-4"/>
          <w:sz w:val="24"/>
          <w:szCs w:val="24"/>
        </w:rPr>
        <w:t xml:space="preserve"> ustawy Prawo Budowlane - Dz. U. z 2021 r. poz. 2351 z późniejszymi zmianami). Projekt jest kompletny pod względem celu, któremu ma służyć.</w:t>
      </w:r>
    </w:p>
    <w:p>
      <w:pPr>
        <w:pStyle w:val="Normal"/>
        <w:shd w:val="clear" w:color="auto" w:fill="FFFFFF"/>
        <w:spacing w:lineRule="auto" w:line="240"/>
        <w:jc w:val="both"/>
        <w:rPr>
          <w:rFonts w:ascii="Calibri" w:hAnsi="Calibri"/>
          <w:b/>
          <w:b/>
        </w:rPr>
      </w:pPr>
      <w:r>
        <w:rPr>
          <w:rFonts w:ascii="Calibri" w:hAnsi="Calibri"/>
          <w:b/>
        </w:rPr>
      </w:r>
    </w:p>
    <w:p>
      <w:pPr>
        <w:pStyle w:val="Normal"/>
        <w:spacing w:lineRule="auto" w:line="240"/>
        <w:jc w:val="both"/>
        <w:rPr>
          <w:rFonts w:ascii="Calibri" w:hAnsi="Calibri"/>
        </w:rPr>
      </w:pPr>
      <w:r>
        <w:rPr>
          <w:rFonts w:ascii="Calibri" w:hAnsi="Calibri"/>
          <w:b/>
          <w:color w:val="auto"/>
          <w:sz w:val="24"/>
          <w:szCs w:val="24"/>
        </w:rPr>
        <w:t>DANE PROJEKTANTA:</w:t>
      </w:r>
    </w:p>
    <w:p>
      <w:pPr>
        <w:pStyle w:val="Normal"/>
        <w:shd w:val="clear" w:color="auto" w:fill="FFFFFF"/>
        <w:spacing w:lineRule="auto" w:line="240"/>
        <w:jc w:val="both"/>
        <w:rPr>
          <w:rFonts w:ascii="Calibri" w:hAnsi="Calibri"/>
        </w:rPr>
      </w:pPr>
      <w:r>
        <w:rPr>
          <w:rFonts w:ascii="Calibri" w:hAnsi="Calibri"/>
          <w:spacing w:val="-4"/>
          <w:sz w:val="24"/>
          <w:szCs w:val="24"/>
        </w:rPr>
        <w:t xml:space="preserve">mgr inż. arch. </w:t>
      </w:r>
      <w:r>
        <w:rPr>
          <w:rFonts w:eastAsia="Calibri" w:cs="Times New Roman" w:ascii="Calibri" w:hAnsi="Calibri" w:eastAsiaTheme="minorHAnsi"/>
          <w:color w:val="auto"/>
          <w:spacing w:val="-4"/>
          <w:kern w:val="0"/>
          <w:sz w:val="24"/>
          <w:szCs w:val="24"/>
          <w:lang w:val="pl-PL" w:eastAsia="en-US" w:bidi="ar-SA"/>
        </w:rPr>
        <w:t>Joanna Marta Mazepa</w:t>
      </w:r>
    </w:p>
    <w:p>
      <w:pPr>
        <w:pStyle w:val="Normal"/>
        <w:shd w:val="clear" w:color="auto" w:fill="FFFFFF"/>
        <w:spacing w:lineRule="auto" w:line="240"/>
        <w:jc w:val="both"/>
        <w:rPr>
          <w:rFonts w:ascii="Calibri" w:hAnsi="Calibri"/>
        </w:rPr>
      </w:pPr>
      <w:r>
        <w:rPr>
          <w:rFonts w:eastAsia="NSimSun" w:cs="Arial" w:ascii="Calibri" w:hAnsi="Calibri"/>
          <w:color w:val="auto"/>
          <w:spacing w:val="-4"/>
          <w:kern w:val="2"/>
          <w:sz w:val="24"/>
          <w:szCs w:val="24"/>
          <w:lang w:val="pl-PL" w:eastAsia="zh-CN" w:bidi="hi-IN"/>
        </w:rPr>
        <w:t>upr. bud. nr 10/WPOKK/2012</w:t>
      </w:r>
    </w:p>
    <w:p>
      <w:pPr>
        <w:pStyle w:val="Normal"/>
        <w:shd w:val="clear" w:color="auto" w:fill="FFFFFF"/>
        <w:spacing w:lineRule="auto" w:line="240"/>
        <w:jc w:val="both"/>
        <w:rPr>
          <w:rFonts w:ascii="Calibri" w:hAnsi="Calibri"/>
        </w:rPr>
      </w:pPr>
      <w:r>
        <w:rPr>
          <w:rFonts w:eastAsia="NSimSun" w:cs="Arial" w:ascii="Calibri" w:hAnsi="Calibri"/>
          <w:color w:val="auto"/>
          <w:spacing w:val="-4"/>
          <w:kern w:val="2"/>
          <w:sz w:val="24"/>
          <w:szCs w:val="24"/>
          <w:lang w:val="pl-PL" w:eastAsia="zh-CN" w:bidi="hi-IN"/>
        </w:rPr>
        <w:t xml:space="preserve">do projektowania bez ograniczeń               </w:t>
      </w:r>
    </w:p>
    <w:p>
      <w:pPr>
        <w:pStyle w:val="Normal"/>
        <w:shd w:val="clear" w:color="auto" w:fill="FFFFFF"/>
        <w:spacing w:lineRule="auto" w:line="240"/>
        <w:jc w:val="both"/>
        <w:rPr>
          <w:rFonts w:ascii="Calibri" w:hAnsi="Calibri"/>
        </w:rPr>
      </w:pPr>
      <w:r>
        <w:rPr>
          <w:rFonts w:eastAsia="NSimSun" w:cs="Arial" w:ascii="Calibri" w:hAnsi="Calibri"/>
          <w:color w:val="auto"/>
          <w:spacing w:val="-4"/>
          <w:kern w:val="2"/>
          <w:sz w:val="24"/>
          <w:szCs w:val="24"/>
          <w:lang w:val="pl-PL" w:eastAsia="zh-CN" w:bidi="hi-IN"/>
        </w:rPr>
        <w:t>w specjalności architektonicznej</w:t>
      </w:r>
    </w:p>
    <w:p>
      <w:pPr>
        <w:pStyle w:val="Normal"/>
        <w:spacing w:lineRule="auto" w:line="240"/>
        <w:jc w:val="both"/>
        <w:rPr>
          <w:rFonts w:ascii="Calibri" w:hAnsi="Calibri"/>
          <w:b/>
          <w:b/>
          <w:color w:val="auto"/>
          <w:sz w:val="24"/>
          <w:szCs w:val="24"/>
        </w:rPr>
      </w:pPr>
      <w:r>
        <w:rPr>
          <w:rFonts w:ascii="Calibri" w:hAnsi="Calibri"/>
          <w:b/>
          <w:color w:val="auto"/>
          <w:sz w:val="24"/>
          <w:szCs w:val="24"/>
        </w:rPr>
      </w:r>
    </w:p>
    <w:p>
      <w:pPr>
        <w:pStyle w:val="Normal"/>
        <w:spacing w:lineRule="auto" w:line="240"/>
        <w:jc w:val="both"/>
        <w:rPr>
          <w:rFonts w:ascii="Calibri" w:hAnsi="Calibri" w:eastAsia="NSimSun" w:cs="Arial"/>
          <w:b w:val="false"/>
          <w:b w:val="false"/>
          <w:bCs w:val="false"/>
          <w:spacing w:val="-4"/>
          <w:kern w:val="2"/>
          <w:sz w:val="20"/>
          <w:szCs w:val="20"/>
          <w:lang w:val="pl-PL" w:eastAsia="zh-CN" w:bidi="hi-IN"/>
        </w:rPr>
      </w:pPr>
      <w:r>
        <w:rPr>
          <w:rFonts w:eastAsia="NSimSun" w:cs="Arial" w:ascii="Calibri" w:hAnsi="Calibri"/>
          <w:b w:val="false"/>
          <w:bCs w:val="false"/>
          <w:spacing w:val="-4"/>
          <w:kern w:val="2"/>
          <w:sz w:val="20"/>
          <w:szCs w:val="20"/>
          <w:lang w:val="pl-PL" w:eastAsia="zh-CN" w:bidi="hi-IN"/>
        </w:rPr>
      </w:r>
    </w:p>
    <w:p>
      <w:pPr>
        <w:pStyle w:val="Normal"/>
        <w:spacing w:lineRule="auto" w:line="240"/>
        <w:jc w:val="both"/>
        <w:rPr>
          <w:rFonts w:ascii="Calibri" w:hAnsi="Calibri" w:eastAsia="NSimSun" w:cs="Arial"/>
          <w:b w:val="false"/>
          <w:b w:val="false"/>
          <w:bCs w:val="false"/>
          <w:spacing w:val="-4"/>
          <w:kern w:val="2"/>
          <w:sz w:val="20"/>
          <w:szCs w:val="20"/>
          <w:lang w:val="pl-PL" w:eastAsia="zh-CN" w:bidi="hi-IN"/>
        </w:rPr>
      </w:pPr>
      <w:r>
        <w:rPr>
          <w:rFonts w:eastAsia="NSimSun" w:cs="Arial" w:ascii="Calibri" w:hAnsi="Calibri"/>
          <w:b w:val="false"/>
          <w:bCs w:val="false"/>
          <w:spacing w:val="-4"/>
          <w:kern w:val="2"/>
          <w:sz w:val="20"/>
          <w:szCs w:val="20"/>
          <w:lang w:val="pl-PL" w:eastAsia="zh-CN" w:bidi="hi-IN"/>
        </w:rPr>
      </w:r>
    </w:p>
    <w:p>
      <w:pPr>
        <w:pStyle w:val="Normal"/>
        <w:spacing w:lineRule="auto" w:line="240"/>
        <w:jc w:val="both"/>
        <w:rPr>
          <w:rFonts w:ascii="Calibri" w:hAnsi="Calibri" w:eastAsia="NSimSun" w:cs="Arial"/>
          <w:b w:val="false"/>
          <w:b w:val="false"/>
          <w:bCs w:val="false"/>
          <w:spacing w:val="-4"/>
          <w:kern w:val="2"/>
          <w:sz w:val="20"/>
          <w:szCs w:val="20"/>
          <w:lang w:val="pl-PL" w:eastAsia="zh-CN" w:bidi="hi-IN"/>
        </w:rPr>
      </w:pPr>
      <w:r>
        <w:rPr>
          <w:rFonts w:eastAsia="NSimSun" w:cs="Arial" w:ascii="Calibri" w:hAnsi="Calibri"/>
          <w:b w:val="false"/>
          <w:bCs w:val="false"/>
          <w:spacing w:val="-4"/>
          <w:kern w:val="2"/>
          <w:sz w:val="20"/>
          <w:szCs w:val="20"/>
          <w:lang w:val="pl-PL" w:eastAsia="zh-CN" w:bidi="hi-IN"/>
        </w:rPr>
      </w:r>
    </w:p>
    <w:p>
      <w:pPr>
        <w:pStyle w:val="Normal"/>
        <w:spacing w:lineRule="auto" w:line="240"/>
        <w:jc w:val="both"/>
        <w:rPr>
          <w:rFonts w:ascii="Calibri" w:hAnsi="Calibri" w:eastAsia="NSimSun" w:cs="Arial"/>
          <w:b w:val="false"/>
          <w:b w:val="false"/>
          <w:bCs w:val="false"/>
          <w:spacing w:val="-4"/>
          <w:kern w:val="2"/>
          <w:sz w:val="20"/>
          <w:szCs w:val="20"/>
          <w:lang w:val="pl-PL" w:eastAsia="zh-CN" w:bidi="hi-IN"/>
        </w:rPr>
      </w:pPr>
      <w:r>
        <w:rPr>
          <w:rFonts w:eastAsia="NSimSun" w:cs="Arial" w:ascii="Calibri" w:hAnsi="Calibri"/>
          <w:b w:val="false"/>
          <w:bCs w:val="false"/>
          <w:spacing w:val="-4"/>
          <w:kern w:val="2"/>
          <w:sz w:val="20"/>
          <w:szCs w:val="20"/>
          <w:lang w:val="pl-PL" w:eastAsia="zh-CN" w:bidi="hi-IN"/>
        </w:rPr>
      </w:r>
    </w:p>
    <w:p>
      <w:pPr>
        <w:pStyle w:val="Normal"/>
        <w:spacing w:lineRule="auto" w:line="240"/>
        <w:jc w:val="both"/>
        <w:rPr>
          <w:rFonts w:ascii="Calibri" w:hAnsi="Calibri" w:eastAsia="NSimSun" w:cs="Arial"/>
          <w:b w:val="false"/>
          <w:b w:val="false"/>
          <w:bCs w:val="false"/>
          <w:spacing w:val="-4"/>
          <w:kern w:val="2"/>
          <w:sz w:val="20"/>
          <w:szCs w:val="20"/>
          <w:lang w:val="pl-PL" w:eastAsia="zh-CN" w:bidi="hi-IN"/>
        </w:rPr>
      </w:pPr>
      <w:r>
        <w:rPr>
          <w:rFonts w:eastAsia="NSimSun" w:cs="Arial" w:ascii="Calibri" w:hAnsi="Calibri"/>
          <w:b w:val="false"/>
          <w:bCs w:val="false"/>
          <w:spacing w:val="-4"/>
          <w:kern w:val="2"/>
          <w:sz w:val="20"/>
          <w:szCs w:val="20"/>
          <w:lang w:val="pl-PL" w:eastAsia="zh-CN" w:bidi="hi-IN"/>
        </w:rPr>
      </w:r>
    </w:p>
    <w:p>
      <w:pPr>
        <w:pStyle w:val="Normal"/>
        <w:spacing w:lineRule="auto" w:line="240"/>
        <w:jc w:val="both"/>
        <w:rPr>
          <w:rFonts w:ascii="Calibri" w:hAnsi="Calibri" w:eastAsia="NSimSun" w:cs="Arial"/>
          <w:b w:val="false"/>
          <w:b w:val="false"/>
          <w:bCs w:val="false"/>
          <w:spacing w:val="-4"/>
          <w:kern w:val="2"/>
          <w:sz w:val="20"/>
          <w:szCs w:val="20"/>
          <w:lang w:val="pl-PL" w:eastAsia="zh-CN" w:bidi="hi-IN"/>
        </w:rPr>
      </w:pPr>
      <w:r>
        <w:rPr>
          <w:rFonts w:eastAsia="NSimSun" w:cs="Arial" w:ascii="Calibri" w:hAnsi="Calibri"/>
          <w:b w:val="false"/>
          <w:bCs w:val="false"/>
          <w:spacing w:val="-4"/>
          <w:kern w:val="2"/>
          <w:sz w:val="20"/>
          <w:szCs w:val="20"/>
          <w:lang w:val="pl-PL" w:eastAsia="zh-CN" w:bidi="hi-IN"/>
        </w:rPr>
      </w:r>
    </w:p>
    <w:p>
      <w:pPr>
        <w:pStyle w:val="Normal"/>
        <w:spacing w:lineRule="auto" w:line="240"/>
        <w:jc w:val="both"/>
        <w:rPr>
          <w:rFonts w:ascii="Calibri" w:hAnsi="Calibri" w:eastAsia="NSimSun" w:cs="Arial"/>
          <w:b w:val="false"/>
          <w:b w:val="false"/>
          <w:bCs w:val="false"/>
          <w:spacing w:val="-4"/>
          <w:kern w:val="2"/>
          <w:sz w:val="20"/>
          <w:szCs w:val="20"/>
          <w:lang w:val="pl-PL" w:eastAsia="zh-CN" w:bidi="hi-IN"/>
        </w:rPr>
      </w:pPr>
      <w:r>
        <w:rPr>
          <w:rFonts w:eastAsia="NSimSun" w:cs="Arial" w:ascii="Calibri" w:hAnsi="Calibri"/>
          <w:b w:val="false"/>
          <w:bCs w:val="false"/>
          <w:spacing w:val="-4"/>
          <w:kern w:val="2"/>
          <w:sz w:val="20"/>
          <w:szCs w:val="20"/>
          <w:lang w:val="pl-PL" w:eastAsia="zh-CN" w:bidi="hi-IN"/>
        </w:rPr>
      </w:r>
    </w:p>
    <w:p>
      <w:pPr>
        <w:pStyle w:val="Normal"/>
        <w:spacing w:lineRule="auto" w:line="240"/>
        <w:jc w:val="both"/>
        <w:rPr>
          <w:rFonts w:ascii="Calibri" w:hAnsi="Calibri" w:eastAsia="NSimSun" w:cs="Arial"/>
          <w:b w:val="false"/>
          <w:b w:val="false"/>
          <w:bCs w:val="false"/>
          <w:spacing w:val="-4"/>
          <w:kern w:val="2"/>
          <w:sz w:val="20"/>
          <w:szCs w:val="20"/>
          <w:lang w:val="pl-PL" w:eastAsia="zh-CN" w:bidi="hi-IN"/>
        </w:rPr>
      </w:pPr>
      <w:r>
        <w:rPr>
          <w:rFonts w:eastAsia="NSimSun" w:cs="Arial" w:ascii="Calibri" w:hAnsi="Calibri"/>
          <w:b w:val="false"/>
          <w:bCs w:val="false"/>
          <w:spacing w:val="-4"/>
          <w:kern w:val="2"/>
          <w:sz w:val="20"/>
          <w:szCs w:val="20"/>
          <w:lang w:val="pl-PL" w:eastAsia="zh-CN" w:bidi="hi-IN"/>
        </w:rPr>
      </w:r>
    </w:p>
    <w:p>
      <w:pPr>
        <w:pStyle w:val="Normal"/>
        <w:spacing w:lineRule="auto" w:line="240"/>
        <w:jc w:val="both"/>
        <w:rPr>
          <w:rFonts w:ascii="Calibri" w:hAnsi="Calibri" w:eastAsia="NSimSun" w:cs="Arial"/>
          <w:b w:val="false"/>
          <w:b w:val="false"/>
          <w:bCs w:val="false"/>
          <w:spacing w:val="-4"/>
          <w:kern w:val="2"/>
          <w:sz w:val="20"/>
          <w:szCs w:val="20"/>
          <w:lang w:val="pl-PL" w:eastAsia="zh-CN" w:bidi="hi-IN"/>
        </w:rPr>
      </w:pPr>
      <w:r>
        <w:rPr>
          <w:rFonts w:eastAsia="NSimSun" w:cs="Arial" w:ascii="Calibri" w:hAnsi="Calibri"/>
          <w:b w:val="false"/>
          <w:bCs w:val="false"/>
          <w:spacing w:val="-4"/>
          <w:kern w:val="2"/>
          <w:sz w:val="20"/>
          <w:szCs w:val="20"/>
          <w:lang w:val="pl-PL" w:eastAsia="zh-CN" w:bidi="hi-IN"/>
        </w:rPr>
      </w:r>
    </w:p>
    <w:p>
      <w:pPr>
        <w:pStyle w:val="Normal"/>
        <w:spacing w:lineRule="auto" w:line="240"/>
        <w:jc w:val="both"/>
        <w:rPr>
          <w:rFonts w:ascii="Calibri" w:hAnsi="Calibri" w:eastAsia="NSimSun" w:cs="Arial"/>
          <w:b w:val="false"/>
          <w:b w:val="false"/>
          <w:bCs w:val="false"/>
          <w:spacing w:val="-4"/>
          <w:kern w:val="2"/>
          <w:sz w:val="20"/>
          <w:szCs w:val="20"/>
          <w:lang w:val="pl-PL" w:eastAsia="zh-CN" w:bidi="hi-IN"/>
        </w:rPr>
      </w:pPr>
      <w:r>
        <w:rPr>
          <w:rFonts w:eastAsia="NSimSun" w:cs="Arial" w:ascii="Calibri" w:hAnsi="Calibri"/>
          <w:b w:val="false"/>
          <w:bCs w:val="false"/>
          <w:spacing w:val="-4"/>
          <w:kern w:val="2"/>
          <w:sz w:val="20"/>
          <w:szCs w:val="20"/>
          <w:lang w:val="pl-PL" w:eastAsia="zh-CN" w:bidi="hi-IN"/>
        </w:rPr>
      </w:r>
    </w:p>
    <w:p>
      <w:pPr>
        <w:pStyle w:val="Normal"/>
        <w:spacing w:lineRule="auto" w:line="240"/>
        <w:jc w:val="both"/>
        <w:rPr>
          <w:rFonts w:ascii="Calibri" w:hAnsi="Calibri" w:eastAsia="NSimSun" w:cs="Arial"/>
          <w:b w:val="false"/>
          <w:b w:val="false"/>
          <w:bCs w:val="false"/>
          <w:spacing w:val="-4"/>
          <w:kern w:val="2"/>
          <w:sz w:val="20"/>
          <w:szCs w:val="20"/>
          <w:lang w:val="pl-PL" w:eastAsia="zh-CN" w:bidi="hi-IN"/>
        </w:rPr>
      </w:pPr>
      <w:r>
        <w:rPr>
          <w:rFonts w:eastAsia="NSimSun" w:cs="Arial" w:ascii="Calibri" w:hAnsi="Calibri"/>
          <w:b w:val="false"/>
          <w:bCs w:val="false"/>
          <w:spacing w:val="-4"/>
          <w:kern w:val="2"/>
          <w:sz w:val="20"/>
          <w:szCs w:val="20"/>
          <w:lang w:val="pl-PL" w:eastAsia="zh-CN" w:bidi="hi-IN"/>
        </w:rPr>
      </w:r>
    </w:p>
    <w:p>
      <w:pPr>
        <w:pStyle w:val="Normal"/>
        <w:spacing w:lineRule="auto" w:line="240"/>
        <w:jc w:val="both"/>
        <w:rPr>
          <w:rFonts w:ascii="Calibri" w:hAnsi="Calibri" w:eastAsia="NSimSun" w:cs="Arial"/>
          <w:b w:val="false"/>
          <w:b w:val="false"/>
          <w:bCs w:val="false"/>
          <w:spacing w:val="-4"/>
          <w:kern w:val="2"/>
          <w:sz w:val="20"/>
          <w:szCs w:val="20"/>
          <w:lang w:val="pl-PL" w:eastAsia="zh-CN" w:bidi="hi-IN"/>
        </w:rPr>
      </w:pPr>
      <w:r>
        <w:rPr>
          <w:rFonts w:eastAsia="NSimSun" w:cs="Arial" w:ascii="Calibri" w:hAnsi="Calibri"/>
          <w:b w:val="false"/>
          <w:bCs w:val="false"/>
          <w:spacing w:val="-4"/>
          <w:kern w:val="2"/>
          <w:sz w:val="20"/>
          <w:szCs w:val="20"/>
          <w:lang w:val="pl-PL" w:eastAsia="zh-CN" w:bidi="hi-IN"/>
        </w:rPr>
      </w:r>
    </w:p>
    <w:p>
      <w:pPr>
        <w:pStyle w:val="Normal"/>
        <w:spacing w:lineRule="auto" w:line="240"/>
        <w:jc w:val="both"/>
        <w:rPr>
          <w:rFonts w:ascii="Calibri" w:hAnsi="Calibri" w:eastAsia="NSimSun" w:cs="Arial"/>
          <w:b w:val="false"/>
          <w:b w:val="false"/>
          <w:bCs w:val="false"/>
          <w:spacing w:val="-4"/>
          <w:kern w:val="2"/>
          <w:sz w:val="20"/>
          <w:szCs w:val="20"/>
          <w:lang w:val="pl-PL" w:eastAsia="zh-CN" w:bidi="hi-IN"/>
        </w:rPr>
      </w:pPr>
      <w:r>
        <w:rPr>
          <w:rFonts w:eastAsia="NSimSun" w:cs="Arial" w:ascii="Calibri" w:hAnsi="Calibri"/>
          <w:b w:val="false"/>
          <w:bCs w:val="false"/>
          <w:spacing w:val="-4"/>
          <w:kern w:val="2"/>
          <w:sz w:val="20"/>
          <w:szCs w:val="20"/>
          <w:lang w:val="pl-PL" w:eastAsia="zh-CN" w:bidi="hi-IN"/>
        </w:rPr>
      </w:r>
    </w:p>
    <w:p>
      <w:pPr>
        <w:pStyle w:val="Normal"/>
        <w:spacing w:lineRule="auto" w:line="240"/>
        <w:jc w:val="both"/>
        <w:rPr>
          <w:rFonts w:ascii="Calibri" w:hAnsi="Calibri" w:eastAsia="NSimSun" w:cs="Arial"/>
          <w:b w:val="false"/>
          <w:b w:val="false"/>
          <w:bCs w:val="false"/>
          <w:spacing w:val="-4"/>
          <w:kern w:val="2"/>
          <w:sz w:val="20"/>
          <w:szCs w:val="20"/>
          <w:lang w:val="pl-PL" w:eastAsia="zh-CN" w:bidi="hi-IN"/>
        </w:rPr>
      </w:pPr>
      <w:r>
        <w:rPr>
          <w:rFonts w:eastAsia="NSimSun" w:cs="Arial" w:ascii="Calibri" w:hAnsi="Calibri"/>
          <w:b w:val="false"/>
          <w:bCs w:val="false"/>
          <w:spacing w:val="-4"/>
          <w:kern w:val="2"/>
          <w:sz w:val="20"/>
          <w:szCs w:val="20"/>
          <w:lang w:val="pl-PL" w:eastAsia="zh-CN" w:bidi="hi-IN"/>
        </w:rPr>
      </w:r>
    </w:p>
    <w:p>
      <w:pPr>
        <w:pStyle w:val="Normal"/>
        <w:spacing w:lineRule="auto" w:line="240"/>
        <w:jc w:val="both"/>
        <w:rPr>
          <w:rFonts w:ascii="Calibri" w:hAnsi="Calibri" w:eastAsia="NSimSun" w:cs="Arial"/>
          <w:b w:val="false"/>
          <w:b w:val="false"/>
          <w:bCs w:val="false"/>
          <w:spacing w:val="-4"/>
          <w:kern w:val="2"/>
          <w:sz w:val="20"/>
          <w:szCs w:val="20"/>
          <w:lang w:val="pl-PL" w:eastAsia="zh-CN" w:bidi="hi-IN"/>
        </w:rPr>
      </w:pPr>
      <w:r>
        <w:rPr>
          <w:rFonts w:eastAsia="NSimSun" w:cs="Arial" w:ascii="Calibri" w:hAnsi="Calibri"/>
          <w:b w:val="false"/>
          <w:bCs w:val="false"/>
          <w:spacing w:val="-4"/>
          <w:kern w:val="2"/>
          <w:sz w:val="20"/>
          <w:szCs w:val="20"/>
          <w:lang w:val="pl-PL" w:eastAsia="zh-CN" w:bidi="hi-IN"/>
        </w:rPr>
      </w:r>
    </w:p>
    <w:p>
      <w:pPr>
        <w:pStyle w:val="Normal"/>
        <w:spacing w:lineRule="auto" w:line="240"/>
        <w:jc w:val="both"/>
        <w:rPr>
          <w:rFonts w:ascii="Calibri" w:hAnsi="Calibri" w:eastAsia="NSimSun" w:cs="Arial"/>
          <w:b w:val="false"/>
          <w:b w:val="false"/>
          <w:bCs w:val="false"/>
          <w:spacing w:val="-4"/>
          <w:kern w:val="2"/>
          <w:sz w:val="20"/>
          <w:szCs w:val="20"/>
          <w:lang w:val="pl-PL" w:eastAsia="zh-CN" w:bidi="hi-IN"/>
        </w:rPr>
      </w:pPr>
      <w:r>
        <w:rPr>
          <w:rFonts w:eastAsia="NSimSun" w:cs="Arial" w:ascii="Calibri" w:hAnsi="Calibri"/>
          <w:b w:val="false"/>
          <w:bCs w:val="false"/>
          <w:spacing w:val="-4"/>
          <w:kern w:val="2"/>
          <w:sz w:val="20"/>
          <w:szCs w:val="20"/>
          <w:lang w:val="pl-PL" w:eastAsia="zh-CN" w:bidi="hi-IN"/>
        </w:rPr>
      </w:r>
    </w:p>
    <w:p>
      <w:pPr>
        <w:pStyle w:val="Normal"/>
        <w:spacing w:lineRule="auto" w:line="240"/>
        <w:jc w:val="both"/>
        <w:rPr>
          <w:rFonts w:ascii="Calibri" w:hAnsi="Calibri" w:eastAsia="NSimSun" w:cs="Arial"/>
          <w:b w:val="false"/>
          <w:b w:val="false"/>
          <w:bCs w:val="false"/>
          <w:spacing w:val="-4"/>
          <w:kern w:val="2"/>
          <w:sz w:val="20"/>
          <w:szCs w:val="20"/>
          <w:lang w:val="pl-PL" w:eastAsia="zh-CN" w:bidi="hi-IN"/>
        </w:rPr>
      </w:pPr>
      <w:r>
        <w:rPr>
          <w:rFonts w:eastAsia="NSimSun" w:cs="Arial" w:ascii="Calibri" w:hAnsi="Calibri"/>
          <w:b w:val="false"/>
          <w:bCs w:val="false"/>
          <w:spacing w:val="-4"/>
          <w:kern w:val="2"/>
          <w:sz w:val="20"/>
          <w:szCs w:val="20"/>
          <w:lang w:val="pl-PL" w:eastAsia="zh-CN" w:bidi="hi-IN"/>
        </w:rPr>
      </w:r>
    </w:p>
    <w:p>
      <w:pPr>
        <w:pStyle w:val="Normal"/>
        <w:spacing w:lineRule="auto" w:line="240"/>
        <w:jc w:val="both"/>
        <w:rPr>
          <w:rFonts w:ascii="Calibri" w:hAnsi="Calibri" w:eastAsia="NSimSun" w:cs="Arial"/>
          <w:b w:val="false"/>
          <w:b w:val="false"/>
          <w:bCs w:val="false"/>
          <w:spacing w:val="-4"/>
          <w:kern w:val="2"/>
          <w:sz w:val="20"/>
          <w:szCs w:val="20"/>
          <w:lang w:val="pl-PL" w:eastAsia="zh-CN" w:bidi="hi-IN"/>
        </w:rPr>
      </w:pPr>
      <w:r>
        <w:rPr>
          <w:rFonts w:eastAsia="NSimSun" w:cs="Arial" w:ascii="Calibri" w:hAnsi="Calibri"/>
          <w:b w:val="false"/>
          <w:bCs w:val="false"/>
          <w:spacing w:val="-4"/>
          <w:kern w:val="2"/>
          <w:sz w:val="20"/>
          <w:szCs w:val="20"/>
          <w:lang w:val="pl-PL" w:eastAsia="zh-CN" w:bidi="hi-IN"/>
        </w:rPr>
      </w:r>
    </w:p>
    <w:p>
      <w:pPr>
        <w:pStyle w:val="Normal"/>
        <w:spacing w:lineRule="auto" w:line="240"/>
        <w:jc w:val="both"/>
        <w:rPr>
          <w:rFonts w:ascii="Calibri" w:hAnsi="Calibri" w:eastAsia="NSimSun" w:cs="Arial"/>
          <w:b w:val="false"/>
          <w:b w:val="false"/>
          <w:bCs w:val="false"/>
          <w:spacing w:val="-4"/>
          <w:kern w:val="2"/>
          <w:sz w:val="20"/>
          <w:szCs w:val="20"/>
          <w:lang w:val="pl-PL" w:eastAsia="zh-CN" w:bidi="hi-IN"/>
        </w:rPr>
      </w:pPr>
      <w:r>
        <w:rPr>
          <w:rFonts w:eastAsia="NSimSun" w:cs="Arial" w:ascii="Calibri" w:hAnsi="Calibri"/>
          <w:b w:val="false"/>
          <w:bCs w:val="false"/>
          <w:spacing w:val="-4"/>
          <w:kern w:val="2"/>
          <w:sz w:val="20"/>
          <w:szCs w:val="20"/>
          <w:lang w:val="pl-PL" w:eastAsia="zh-CN" w:bidi="hi-IN"/>
        </w:rPr>
      </w:r>
    </w:p>
    <w:p>
      <w:pPr>
        <w:pStyle w:val="Normal"/>
        <w:spacing w:lineRule="auto" w:line="240"/>
        <w:jc w:val="both"/>
        <w:rPr>
          <w:rFonts w:ascii="Calibri" w:hAnsi="Calibri" w:eastAsia="NSimSun" w:cs="Arial"/>
          <w:b w:val="false"/>
          <w:b w:val="false"/>
          <w:bCs w:val="false"/>
          <w:spacing w:val="-4"/>
          <w:kern w:val="2"/>
          <w:sz w:val="20"/>
          <w:szCs w:val="20"/>
          <w:lang w:val="pl-PL" w:eastAsia="zh-CN" w:bidi="hi-IN"/>
        </w:rPr>
      </w:pPr>
      <w:r>
        <w:rPr>
          <w:rFonts w:eastAsia="NSimSun" w:cs="Arial" w:ascii="Calibri" w:hAnsi="Calibri"/>
          <w:b w:val="false"/>
          <w:bCs w:val="false"/>
          <w:spacing w:val="-4"/>
          <w:kern w:val="2"/>
          <w:sz w:val="20"/>
          <w:szCs w:val="20"/>
          <w:lang w:val="pl-PL" w:eastAsia="zh-CN" w:bidi="hi-IN"/>
        </w:rPr>
      </w:r>
    </w:p>
    <w:p>
      <w:pPr>
        <w:pStyle w:val="Normal"/>
        <w:spacing w:lineRule="auto" w:line="240"/>
        <w:jc w:val="right"/>
        <w:rPr>
          <w:rFonts w:ascii="Calibri" w:hAnsi="Calibri"/>
        </w:rPr>
      </w:pPr>
      <w:r>
        <w:rPr>
          <w:rFonts w:eastAsia="NSimSun" w:cs="Arial" w:ascii="Calibri" w:hAnsi="Calibri"/>
          <w:b/>
          <w:bCs/>
          <w:spacing w:val="-4"/>
          <w:kern w:val="2"/>
          <w:sz w:val="20"/>
          <w:szCs w:val="20"/>
          <w:lang w:val="pl-PL" w:eastAsia="zh-CN" w:bidi="hi-IN"/>
        </w:rPr>
        <w:t xml:space="preserve">POZNAŃ, </w:t>
      </w:r>
      <w:r>
        <w:rPr>
          <w:rFonts w:eastAsia="NSimSun" w:cs="Arial" w:ascii="Calibri" w:hAnsi="Calibri"/>
          <w:b/>
          <w:bCs/>
          <w:color w:val="auto"/>
          <w:spacing w:val="-4"/>
          <w:kern w:val="2"/>
          <w:sz w:val="20"/>
          <w:szCs w:val="20"/>
          <w:lang w:val="pl-PL" w:eastAsia="zh-CN" w:bidi="hi-IN"/>
        </w:rPr>
        <w:t>08.0</w:t>
      </w:r>
      <w:r>
        <w:rPr>
          <w:rFonts w:eastAsia="NSimSun" w:cs="Arial" w:ascii="Calibri" w:hAnsi="Calibri"/>
          <w:b/>
          <w:bCs/>
          <w:color w:val="auto"/>
          <w:spacing w:val="-4"/>
          <w:kern w:val="2"/>
          <w:sz w:val="20"/>
          <w:szCs w:val="20"/>
          <w:lang w:val="pl-PL" w:eastAsia="zh-CN" w:bidi="hi-IN"/>
        </w:rPr>
        <w:t>3</w:t>
      </w:r>
      <w:r>
        <w:rPr>
          <w:rFonts w:eastAsia="NSimSun" w:cs="Arial" w:ascii="Calibri" w:hAnsi="Calibri"/>
          <w:b/>
          <w:bCs/>
          <w:color w:val="auto"/>
          <w:spacing w:val="-4"/>
          <w:kern w:val="2"/>
          <w:sz w:val="20"/>
          <w:szCs w:val="20"/>
          <w:lang w:val="pl-PL" w:eastAsia="zh-CN" w:bidi="hi-IN"/>
        </w:rPr>
        <w:t>. 2023</w:t>
      </w:r>
      <w:r>
        <w:rPr>
          <w:rFonts w:eastAsia="NSimSun" w:cs="Arial" w:ascii="Calibri" w:hAnsi="Calibri"/>
          <w:b/>
          <w:bCs/>
          <w:spacing w:val="-4"/>
          <w:kern w:val="2"/>
          <w:sz w:val="20"/>
          <w:szCs w:val="20"/>
          <w:lang w:val="pl-PL" w:eastAsia="zh-CN" w:bidi="hi-IN"/>
        </w:rPr>
        <w:t xml:space="preserve"> r.</w:t>
      </w:r>
      <w:r>
        <w:br w:type="page"/>
      </w:r>
    </w:p>
    <w:p>
      <w:pPr>
        <w:pStyle w:val="Normal"/>
        <w:spacing w:lineRule="auto" w:line="240"/>
        <w:jc w:val="both"/>
        <w:rPr>
          <w:rFonts w:ascii="Calibri" w:hAnsi="Calibri"/>
        </w:rPr>
      </w:pPr>
      <w:r>
        <w:rPr>
          <w:rFonts w:ascii="Calibri" w:hAnsi="Calibri"/>
          <w:b/>
          <w:sz w:val="20"/>
          <w:szCs w:val="20"/>
        </w:rPr>
        <w:t>INFORMACJ</w:t>
      </w:r>
      <w:r>
        <w:rPr>
          <w:rFonts w:eastAsia="Calibri" w:cs="Times New Roman" w:ascii="Calibri" w:hAnsi="Calibri" w:eastAsiaTheme="minorHAnsi"/>
          <w:b/>
          <w:color w:val="auto"/>
          <w:kern w:val="0"/>
          <w:sz w:val="20"/>
          <w:szCs w:val="20"/>
          <w:lang w:val="pl-PL" w:eastAsia="en-US" w:bidi="ar-SA"/>
        </w:rPr>
        <w:t>A</w:t>
      </w:r>
      <w:r>
        <w:rPr>
          <w:rFonts w:ascii="Calibri" w:hAnsi="Calibri"/>
          <w:b/>
          <w:sz w:val="20"/>
          <w:szCs w:val="20"/>
        </w:rPr>
        <w:t xml:space="preserve"> DOTYCZĄC</w:t>
      </w:r>
      <w:r>
        <w:rPr>
          <w:rFonts w:eastAsia="Calibri" w:cs="Times New Roman" w:ascii="Calibri" w:hAnsi="Calibri" w:eastAsiaTheme="minorHAnsi"/>
          <w:b/>
          <w:color w:val="auto"/>
          <w:kern w:val="0"/>
          <w:sz w:val="20"/>
          <w:szCs w:val="20"/>
          <w:lang w:val="pl-PL" w:eastAsia="en-US" w:bidi="ar-SA"/>
        </w:rPr>
        <w:t>A</w:t>
      </w:r>
      <w:r>
        <w:rPr>
          <w:rFonts w:ascii="Calibri" w:hAnsi="Calibri"/>
          <w:b/>
          <w:sz w:val="20"/>
          <w:szCs w:val="20"/>
        </w:rPr>
        <w:t xml:space="preserve"> BEZPIECZEŃSTWA I OCHRONY ZDROWIA</w:t>
      </w:r>
      <w:bookmarkStart w:id="0" w:name="_Toc84924802"/>
      <w:bookmarkEnd w:id="0"/>
    </w:p>
    <w:p>
      <w:pPr>
        <w:pStyle w:val="Normal"/>
        <w:jc w:val="both"/>
        <w:rPr>
          <w:rFonts w:ascii="Calibri" w:hAnsi="Calibri"/>
          <w:sz w:val="20"/>
          <w:szCs w:val="20"/>
        </w:rPr>
      </w:pPr>
      <w:r>
        <w:rPr>
          <w:rFonts w:ascii="Calibri" w:hAnsi="Calibri"/>
          <w:sz w:val="20"/>
          <w:szCs w:val="20"/>
        </w:rPr>
      </w:r>
    </w:p>
    <w:p>
      <w:pPr>
        <w:pStyle w:val="Nagwek2"/>
        <w:numPr>
          <w:ilvl w:val="1"/>
          <w:numId w:val="2"/>
        </w:numPr>
        <w:jc w:val="both"/>
        <w:rPr>
          <w:rFonts w:ascii="Calibri" w:hAnsi="Calibri"/>
        </w:rPr>
      </w:pPr>
      <w:bookmarkStart w:id="1" w:name="__RefHeading___Toc6547_1061071160"/>
      <w:bookmarkStart w:id="2" w:name="_Toc84924803"/>
      <w:bookmarkEnd w:id="1"/>
      <w:r>
        <w:rPr>
          <w:rFonts w:ascii="Calibri" w:hAnsi="Calibri"/>
          <w:sz w:val="20"/>
          <w:szCs w:val="20"/>
        </w:rPr>
        <w:t>Przedmiot inwestycji, teren inwestycji</w:t>
      </w:r>
      <w:bookmarkEnd w:id="2"/>
    </w:p>
    <w:p>
      <w:pPr>
        <w:pStyle w:val="Normal"/>
        <w:jc w:val="both"/>
        <w:rPr>
          <w:rFonts w:ascii="Calibri" w:hAnsi="Calibri"/>
        </w:rPr>
      </w:pPr>
      <w:r>
        <w:rPr>
          <w:rFonts w:eastAsia="Calibri" w:cs="Times New Roman" w:ascii="Calibri" w:hAnsi="Calibri" w:eastAsiaTheme="minorHAnsi"/>
          <w:color w:val="auto"/>
          <w:kern w:val="0"/>
          <w:position w:val="0"/>
          <w:sz w:val="20"/>
          <w:sz w:val="20"/>
          <w:szCs w:val="20"/>
          <w:u w:val="none"/>
          <w:vertAlign w:val="baseline"/>
          <w:lang w:val="pl-PL" w:eastAsia="en-US" w:bidi="ar-SA"/>
        </w:rPr>
        <w:t>Przedmiotem planowanej Inwestycji jest: rozbudowa istniejącego budynku Szkoły Podstawowej nr 2 o salę gimnastyczną z zapleczem wraz z niezbędną infrastrukturą techniczną i zagospodarowaniem terenu przy ulicy Sobieskiego 344 w Wejherowie.</w:t>
      </w:r>
    </w:p>
    <w:p>
      <w:pPr>
        <w:pStyle w:val="Normal"/>
        <w:jc w:val="both"/>
        <w:rPr>
          <w:rFonts w:ascii="Calibri" w:hAnsi="Calibri"/>
          <w:sz w:val="20"/>
          <w:szCs w:val="20"/>
        </w:rPr>
      </w:pPr>
      <w:r>
        <w:rPr>
          <w:rFonts w:ascii="Calibri" w:hAnsi="Calibri"/>
          <w:sz w:val="20"/>
          <w:szCs w:val="20"/>
        </w:rPr>
      </w:r>
    </w:p>
    <w:p>
      <w:pPr>
        <w:pStyle w:val="Nagwek2"/>
        <w:numPr>
          <w:ilvl w:val="1"/>
          <w:numId w:val="2"/>
        </w:numPr>
        <w:jc w:val="both"/>
        <w:rPr>
          <w:rFonts w:ascii="Calibri" w:hAnsi="Calibri"/>
        </w:rPr>
      </w:pPr>
      <w:bookmarkStart w:id="3" w:name="__RefHeading___Toc6549_1061071160"/>
      <w:bookmarkStart w:id="4" w:name="_Toc84924804"/>
      <w:bookmarkEnd w:id="3"/>
      <w:r>
        <w:rPr>
          <w:rFonts w:ascii="Calibri" w:hAnsi="Calibri"/>
          <w:sz w:val="20"/>
          <w:szCs w:val="20"/>
        </w:rPr>
        <w:t>Zawartość informacji BIOZ</w:t>
      </w:r>
      <w:bookmarkEnd w:id="4"/>
    </w:p>
    <w:p>
      <w:pPr>
        <w:pStyle w:val="ListParagraph"/>
        <w:numPr>
          <w:ilvl w:val="0"/>
          <w:numId w:val="3"/>
        </w:numPr>
        <w:suppressAutoHyphens w:val="false"/>
        <w:spacing w:before="0" w:after="200"/>
        <w:contextualSpacing/>
        <w:jc w:val="both"/>
        <w:rPr>
          <w:rFonts w:ascii="Calibri" w:hAnsi="Calibri"/>
        </w:rPr>
      </w:pPr>
      <w:r>
        <w:rPr>
          <w:rFonts w:ascii="Calibri" w:hAnsi="Calibri"/>
          <w:sz w:val="20"/>
          <w:szCs w:val="20"/>
        </w:rPr>
        <w:t>Zakres robót całego zamierzenia budowlanego oraz kolejność realizacji robót.</w:t>
      </w:r>
    </w:p>
    <w:p>
      <w:pPr>
        <w:pStyle w:val="ListParagraph"/>
        <w:numPr>
          <w:ilvl w:val="0"/>
          <w:numId w:val="3"/>
        </w:numPr>
        <w:suppressAutoHyphens w:val="false"/>
        <w:spacing w:before="0" w:after="200"/>
        <w:contextualSpacing/>
        <w:jc w:val="both"/>
        <w:rPr>
          <w:rFonts w:ascii="Calibri" w:hAnsi="Calibri"/>
        </w:rPr>
      </w:pPr>
      <w:r>
        <w:rPr>
          <w:rFonts w:ascii="Calibri" w:hAnsi="Calibri"/>
          <w:sz w:val="20"/>
          <w:szCs w:val="20"/>
        </w:rPr>
        <w:t>Wskazanie elementów zagospodarowania działki lub terenu, które mogą stwarzać zagrożenie bezpieczeństwa i zdrowia ludzi.</w:t>
      </w:r>
    </w:p>
    <w:p>
      <w:pPr>
        <w:pStyle w:val="ListParagraph"/>
        <w:numPr>
          <w:ilvl w:val="0"/>
          <w:numId w:val="3"/>
        </w:numPr>
        <w:suppressAutoHyphens w:val="false"/>
        <w:spacing w:before="0" w:after="200"/>
        <w:contextualSpacing/>
        <w:jc w:val="both"/>
        <w:rPr>
          <w:rFonts w:ascii="Calibri" w:hAnsi="Calibri"/>
        </w:rPr>
      </w:pPr>
      <w:r>
        <w:rPr>
          <w:rFonts w:ascii="Calibri" w:hAnsi="Calibri"/>
          <w:sz w:val="20"/>
          <w:szCs w:val="20"/>
        </w:rPr>
        <w:t>Informacje dotyczące przewidywanych zagrożeń występujących podczas realizacji robót budowlanych,                 określające skalę i rodzaje zagrożeń oraz miejsce i czas ich wystąpienia.</w:t>
      </w:r>
    </w:p>
    <w:p>
      <w:pPr>
        <w:pStyle w:val="ListParagraph"/>
        <w:numPr>
          <w:ilvl w:val="0"/>
          <w:numId w:val="3"/>
        </w:numPr>
        <w:suppressAutoHyphens w:val="false"/>
        <w:spacing w:before="0" w:after="200"/>
        <w:contextualSpacing/>
        <w:jc w:val="both"/>
        <w:rPr>
          <w:rFonts w:ascii="Calibri" w:hAnsi="Calibri"/>
        </w:rPr>
      </w:pPr>
      <w:r>
        <w:rPr>
          <w:rFonts w:ascii="Calibri" w:hAnsi="Calibri"/>
          <w:sz w:val="20"/>
          <w:szCs w:val="20"/>
        </w:rPr>
        <w:t>Informacja o wydzieleniu i oznakowaniu miejsca prowadzenia robót budowlanych, stosownie do rodzaju                 zagrożenia.</w:t>
      </w:r>
    </w:p>
    <w:p>
      <w:pPr>
        <w:pStyle w:val="ListParagraph"/>
        <w:numPr>
          <w:ilvl w:val="0"/>
          <w:numId w:val="3"/>
        </w:numPr>
        <w:suppressAutoHyphens w:val="false"/>
        <w:spacing w:before="0" w:after="200"/>
        <w:contextualSpacing/>
        <w:jc w:val="both"/>
        <w:rPr>
          <w:rFonts w:ascii="Calibri" w:hAnsi="Calibri"/>
        </w:rPr>
      </w:pPr>
      <w:r>
        <w:rPr>
          <w:rFonts w:ascii="Calibri" w:hAnsi="Calibri"/>
          <w:sz w:val="20"/>
          <w:szCs w:val="20"/>
        </w:rPr>
        <w:t>Informacja o sposobie prowadzenia instruktażu pracowników przed przystąpieniem do realizacji robót              szczególnie niebezpiecznych.</w:t>
      </w:r>
    </w:p>
    <w:p>
      <w:pPr>
        <w:pStyle w:val="ListParagraph"/>
        <w:numPr>
          <w:ilvl w:val="0"/>
          <w:numId w:val="3"/>
        </w:numPr>
        <w:suppressAutoHyphens w:val="false"/>
        <w:spacing w:before="0" w:after="200"/>
        <w:contextualSpacing/>
        <w:jc w:val="both"/>
        <w:rPr>
          <w:rFonts w:ascii="Calibri" w:hAnsi="Calibri"/>
        </w:rPr>
      </w:pPr>
      <w:r>
        <w:rPr>
          <w:rFonts w:ascii="Calibri" w:hAnsi="Calibri"/>
          <w:sz w:val="20"/>
          <w:szCs w:val="20"/>
        </w:rPr>
        <w:t>Wskazanie środków technicznych i organizacyjnych, zapobiegających niebezpieczeństwom wynikającym                        z wykonywania robót budowlanych w strefach szczególnego zagrożenia zdrowia lub w ich sąsiedztwie, w tym zapewniających bezpieczną i sprawną komunikację, umożliwiającą szybką ewakuację na wypadek pożaru, awarii i innych zagrożeń.</w:t>
      </w:r>
    </w:p>
    <w:p>
      <w:pPr>
        <w:pStyle w:val="ListParagraph"/>
        <w:numPr>
          <w:ilvl w:val="0"/>
          <w:numId w:val="3"/>
        </w:numPr>
        <w:suppressAutoHyphens w:val="false"/>
        <w:spacing w:before="0" w:after="200"/>
        <w:contextualSpacing/>
        <w:jc w:val="both"/>
        <w:rPr>
          <w:rFonts w:ascii="Calibri" w:hAnsi="Calibri"/>
        </w:rPr>
      </w:pPr>
      <w:r>
        <w:rPr>
          <w:rFonts w:ascii="Calibri" w:hAnsi="Calibri"/>
          <w:sz w:val="20"/>
          <w:szCs w:val="20"/>
        </w:rPr>
        <w:t>Wskazanie miejsca przechowywania dokumentacji budowy oraz dokumentów niezbędnych do prawidłowej eksploatacji maszyn i innych urządzeń technicznych.</w:t>
      </w:r>
    </w:p>
    <w:p>
      <w:pPr>
        <w:pStyle w:val="ListParagraph"/>
        <w:numPr>
          <w:ilvl w:val="0"/>
          <w:numId w:val="3"/>
        </w:numPr>
        <w:suppressAutoHyphens w:val="false"/>
        <w:spacing w:before="0" w:after="200"/>
        <w:contextualSpacing/>
        <w:jc w:val="both"/>
        <w:rPr>
          <w:rFonts w:ascii="Calibri" w:hAnsi="Calibri"/>
        </w:rPr>
      </w:pPr>
      <w:r>
        <w:rPr>
          <w:rFonts w:ascii="Calibri" w:hAnsi="Calibri"/>
          <w:sz w:val="20"/>
          <w:szCs w:val="20"/>
        </w:rPr>
        <w:t>Obowiązujące przepisy i normy prawne.</w:t>
      </w:r>
    </w:p>
    <w:p>
      <w:pPr>
        <w:pStyle w:val="ListParagraph"/>
        <w:numPr>
          <w:ilvl w:val="0"/>
          <w:numId w:val="0"/>
        </w:numPr>
        <w:suppressAutoHyphens w:val="false"/>
        <w:spacing w:before="0" w:after="200"/>
        <w:ind w:left="360" w:hanging="0"/>
        <w:contextualSpacing/>
        <w:jc w:val="both"/>
        <w:rPr>
          <w:rFonts w:ascii="Calibri" w:hAnsi="Calibri"/>
          <w:sz w:val="20"/>
          <w:szCs w:val="20"/>
        </w:rPr>
      </w:pPr>
      <w:r>
        <w:rPr>
          <w:rFonts w:ascii="Calibri" w:hAnsi="Calibri"/>
          <w:sz w:val="20"/>
          <w:szCs w:val="20"/>
        </w:rPr>
      </w:r>
    </w:p>
    <w:p>
      <w:pPr>
        <w:pStyle w:val="Nagwek2"/>
        <w:numPr>
          <w:ilvl w:val="1"/>
          <w:numId w:val="2"/>
        </w:numPr>
        <w:jc w:val="both"/>
        <w:rPr>
          <w:rFonts w:ascii="Calibri" w:hAnsi="Calibri"/>
        </w:rPr>
      </w:pPr>
      <w:bookmarkStart w:id="5" w:name="__RefHeading___Toc6551_1061071160"/>
      <w:bookmarkStart w:id="6" w:name="_Toc84924805"/>
      <w:bookmarkEnd w:id="5"/>
      <w:r>
        <w:rPr>
          <w:rFonts w:ascii="Calibri" w:hAnsi="Calibri"/>
          <w:sz w:val="20"/>
          <w:szCs w:val="20"/>
        </w:rPr>
        <w:t>Zakres robót dla całego zamierzenia budowlanego oraz kolejność realizacji poszczególnych obiektów</w:t>
      </w:r>
      <w:bookmarkEnd w:id="6"/>
    </w:p>
    <w:p>
      <w:pPr>
        <w:pStyle w:val="Normal"/>
        <w:jc w:val="both"/>
        <w:rPr>
          <w:rFonts w:ascii="Calibri" w:hAnsi="Calibri"/>
        </w:rPr>
      </w:pPr>
      <w:r>
        <w:rPr>
          <w:rFonts w:ascii="Calibri" w:hAnsi="Calibri"/>
          <w:color w:val="auto"/>
          <w:sz w:val="20"/>
          <w:szCs w:val="20"/>
        </w:rPr>
        <w:t>Zakres budowy związany z zagospodarowaniem terenu obejmuje:</w:t>
      </w:r>
    </w:p>
    <w:p>
      <w:pPr>
        <w:pStyle w:val="Normal"/>
        <w:numPr>
          <w:ilvl w:val="0"/>
          <w:numId w:val="17"/>
        </w:numPr>
        <w:jc w:val="both"/>
        <w:rPr>
          <w:rFonts w:ascii="Calibri" w:hAnsi="Calibri"/>
        </w:rPr>
      </w:pPr>
      <w:r>
        <w:rPr>
          <w:rFonts w:ascii="Calibri" w:hAnsi="Calibri"/>
          <w:color w:val="auto"/>
          <w:sz w:val="20"/>
          <w:szCs w:val="20"/>
        </w:rPr>
        <w:t>Zewnętrzną instalacje wod-kan,</w:t>
      </w:r>
    </w:p>
    <w:p>
      <w:pPr>
        <w:pStyle w:val="Normal"/>
        <w:numPr>
          <w:ilvl w:val="0"/>
          <w:numId w:val="17"/>
        </w:numPr>
        <w:jc w:val="both"/>
        <w:rPr>
          <w:rFonts w:ascii="Calibri" w:hAnsi="Calibri"/>
        </w:rPr>
      </w:pPr>
      <w:r>
        <w:rPr>
          <w:rFonts w:ascii="Calibri" w:hAnsi="Calibri"/>
          <w:color w:val="auto"/>
          <w:sz w:val="20"/>
          <w:szCs w:val="20"/>
        </w:rPr>
        <w:t>Zewnętrzną instalację kanalizacji deszczowej,</w:t>
      </w:r>
    </w:p>
    <w:p>
      <w:pPr>
        <w:pStyle w:val="Normal"/>
        <w:numPr>
          <w:ilvl w:val="0"/>
          <w:numId w:val="17"/>
        </w:numPr>
        <w:jc w:val="both"/>
        <w:rPr>
          <w:rFonts w:ascii="Calibri" w:hAnsi="Calibri"/>
        </w:rPr>
      </w:pPr>
      <w:r>
        <w:rPr>
          <w:rFonts w:ascii="Calibri" w:hAnsi="Calibri"/>
          <w:color w:val="auto"/>
          <w:sz w:val="20"/>
          <w:szCs w:val="20"/>
        </w:rPr>
        <w:t>Demontaże i przebudowy sieci będące w kolizji z zamierzeniem budowlanym,</w:t>
      </w:r>
    </w:p>
    <w:p>
      <w:pPr>
        <w:pStyle w:val="Normal"/>
        <w:numPr>
          <w:ilvl w:val="0"/>
          <w:numId w:val="17"/>
        </w:numPr>
        <w:jc w:val="both"/>
        <w:rPr>
          <w:rFonts w:ascii="Calibri" w:hAnsi="Calibri"/>
        </w:rPr>
      </w:pPr>
      <w:r>
        <w:rPr>
          <w:rFonts w:ascii="Calibri" w:hAnsi="Calibri"/>
          <w:color w:val="auto"/>
          <w:sz w:val="20"/>
          <w:szCs w:val="20"/>
        </w:rPr>
        <w:t xml:space="preserve">Utwardzenie terenu przed projektowanymi </w:t>
      </w:r>
      <w:r>
        <w:rPr>
          <w:rFonts w:eastAsia="NSimSun" w:cs="Arial" w:ascii="Calibri" w:hAnsi="Calibri"/>
          <w:color w:val="auto"/>
          <w:kern w:val="2"/>
          <w:sz w:val="20"/>
          <w:szCs w:val="20"/>
          <w:lang w:val="pl-PL" w:eastAsia="zh-CN" w:bidi="hi-IN"/>
        </w:rPr>
        <w:t>chodnikami</w:t>
      </w:r>
    </w:p>
    <w:p>
      <w:pPr>
        <w:pStyle w:val="Normal"/>
        <w:numPr>
          <w:ilvl w:val="0"/>
          <w:numId w:val="0"/>
        </w:numPr>
        <w:ind w:left="720" w:hanging="0"/>
        <w:jc w:val="both"/>
        <w:rPr>
          <w:rFonts w:ascii="Calibri" w:hAnsi="Calibri"/>
          <w:sz w:val="20"/>
          <w:szCs w:val="20"/>
        </w:rPr>
      </w:pPr>
      <w:r>
        <w:rPr>
          <w:rFonts w:ascii="Calibri" w:hAnsi="Calibri"/>
          <w:sz w:val="20"/>
          <w:szCs w:val="20"/>
        </w:rPr>
      </w:r>
    </w:p>
    <w:p>
      <w:pPr>
        <w:pStyle w:val="Normal"/>
        <w:jc w:val="both"/>
        <w:rPr>
          <w:rFonts w:ascii="Calibri" w:hAnsi="Calibri"/>
        </w:rPr>
      </w:pPr>
      <w:r>
        <w:rPr>
          <w:rFonts w:ascii="Calibri" w:hAnsi="Calibri"/>
          <w:sz w:val="20"/>
          <w:szCs w:val="20"/>
        </w:rPr>
        <w:t>Zakres budowy budynku obejmuje:</w:t>
      </w:r>
    </w:p>
    <w:p>
      <w:pPr>
        <w:pStyle w:val="Normal"/>
        <w:numPr>
          <w:ilvl w:val="0"/>
          <w:numId w:val="4"/>
        </w:numPr>
        <w:jc w:val="both"/>
        <w:rPr>
          <w:rFonts w:ascii="Calibri" w:hAnsi="Calibri"/>
        </w:rPr>
      </w:pPr>
      <w:r>
        <w:rPr>
          <w:rFonts w:ascii="Calibri" w:hAnsi="Calibri"/>
          <w:sz w:val="20"/>
          <w:szCs w:val="20"/>
        </w:rPr>
        <w:t xml:space="preserve">roboty ziemne - niwelacja terenu, wykonanie fundamentowania, </w:t>
      </w:r>
    </w:p>
    <w:p>
      <w:pPr>
        <w:pStyle w:val="Normal"/>
        <w:numPr>
          <w:ilvl w:val="0"/>
          <w:numId w:val="4"/>
        </w:numPr>
        <w:jc w:val="both"/>
        <w:rPr>
          <w:rFonts w:ascii="Calibri" w:hAnsi="Calibri"/>
        </w:rPr>
      </w:pPr>
      <w:r>
        <w:rPr>
          <w:rFonts w:ascii="Calibri" w:hAnsi="Calibri"/>
          <w:sz w:val="20"/>
          <w:szCs w:val="20"/>
        </w:rPr>
        <w:t>wykonanie elementów żelbetowych konstrukcji nośnej</w:t>
      </w:r>
    </w:p>
    <w:p>
      <w:pPr>
        <w:pStyle w:val="Normal"/>
        <w:numPr>
          <w:ilvl w:val="0"/>
          <w:numId w:val="4"/>
        </w:numPr>
        <w:jc w:val="both"/>
        <w:rPr>
          <w:rFonts w:ascii="Calibri" w:hAnsi="Calibri"/>
        </w:rPr>
      </w:pPr>
      <w:r>
        <w:rPr>
          <w:rFonts w:ascii="Calibri" w:hAnsi="Calibri"/>
          <w:sz w:val="20"/>
          <w:szCs w:val="20"/>
        </w:rPr>
        <w:t>wykonanie stropów nad przyziemiem</w:t>
      </w:r>
    </w:p>
    <w:p>
      <w:pPr>
        <w:pStyle w:val="Normal"/>
        <w:numPr>
          <w:ilvl w:val="0"/>
          <w:numId w:val="4"/>
        </w:numPr>
        <w:jc w:val="both"/>
        <w:rPr>
          <w:rFonts w:ascii="Calibri" w:hAnsi="Calibri"/>
        </w:rPr>
      </w:pPr>
      <w:r>
        <w:rPr>
          <w:rFonts w:ascii="Calibri" w:hAnsi="Calibri"/>
          <w:sz w:val="20"/>
          <w:szCs w:val="20"/>
        </w:rPr>
        <w:t>montaż stropów</w:t>
      </w:r>
    </w:p>
    <w:p>
      <w:pPr>
        <w:pStyle w:val="Normal"/>
        <w:numPr>
          <w:ilvl w:val="0"/>
          <w:numId w:val="4"/>
        </w:numPr>
        <w:jc w:val="both"/>
        <w:rPr>
          <w:rFonts w:ascii="Calibri" w:hAnsi="Calibri"/>
        </w:rPr>
      </w:pPr>
      <w:r>
        <w:rPr>
          <w:rFonts w:ascii="Calibri" w:hAnsi="Calibri"/>
          <w:sz w:val="20"/>
          <w:szCs w:val="20"/>
        </w:rPr>
        <w:t xml:space="preserve">realizacja ścian parteru </w:t>
      </w:r>
    </w:p>
    <w:p>
      <w:pPr>
        <w:pStyle w:val="Normal"/>
        <w:numPr>
          <w:ilvl w:val="0"/>
          <w:numId w:val="4"/>
        </w:numPr>
        <w:jc w:val="both"/>
        <w:rPr>
          <w:rFonts w:ascii="Calibri" w:hAnsi="Calibri"/>
        </w:rPr>
      </w:pPr>
      <w:r>
        <w:rPr>
          <w:rFonts w:ascii="Calibri" w:hAnsi="Calibri"/>
          <w:sz w:val="20"/>
          <w:szCs w:val="20"/>
        </w:rPr>
        <w:t>montaż więźby dachowej wraz pokryciem dachu nad parterem</w:t>
      </w:r>
    </w:p>
    <w:p>
      <w:pPr>
        <w:pStyle w:val="Normal"/>
        <w:numPr>
          <w:ilvl w:val="0"/>
          <w:numId w:val="4"/>
        </w:numPr>
        <w:jc w:val="both"/>
        <w:rPr>
          <w:rFonts w:ascii="Calibri" w:hAnsi="Calibri"/>
        </w:rPr>
      </w:pPr>
      <w:r>
        <w:rPr>
          <w:rFonts w:ascii="Calibri" w:hAnsi="Calibri"/>
          <w:sz w:val="20"/>
          <w:szCs w:val="20"/>
        </w:rPr>
        <w:t>roboty izolacyjne na kolejnych etapach budowy</w:t>
      </w:r>
    </w:p>
    <w:p>
      <w:pPr>
        <w:pStyle w:val="Normal"/>
        <w:numPr>
          <w:ilvl w:val="0"/>
          <w:numId w:val="4"/>
        </w:numPr>
        <w:jc w:val="both"/>
        <w:rPr>
          <w:rFonts w:ascii="Calibri" w:hAnsi="Calibri"/>
        </w:rPr>
      </w:pPr>
      <w:r>
        <w:rPr>
          <w:rFonts w:ascii="Calibri" w:hAnsi="Calibri"/>
          <w:sz w:val="20"/>
          <w:szCs w:val="20"/>
        </w:rPr>
        <w:t>montaż fasad i stolarki zewnętrznej</w:t>
      </w:r>
    </w:p>
    <w:p>
      <w:pPr>
        <w:pStyle w:val="Normal"/>
        <w:numPr>
          <w:ilvl w:val="0"/>
          <w:numId w:val="4"/>
        </w:numPr>
        <w:jc w:val="both"/>
        <w:rPr>
          <w:rFonts w:ascii="Calibri" w:hAnsi="Calibri"/>
        </w:rPr>
      </w:pPr>
      <w:r>
        <w:rPr>
          <w:rFonts w:ascii="Calibri" w:hAnsi="Calibri"/>
          <w:sz w:val="20"/>
          <w:szCs w:val="20"/>
        </w:rPr>
        <w:t>wykonanie instalacji wewnętrznych</w:t>
      </w:r>
    </w:p>
    <w:p>
      <w:pPr>
        <w:pStyle w:val="Normal"/>
        <w:numPr>
          <w:ilvl w:val="0"/>
          <w:numId w:val="4"/>
        </w:numPr>
        <w:jc w:val="both"/>
        <w:rPr>
          <w:rFonts w:ascii="Calibri" w:hAnsi="Calibri"/>
        </w:rPr>
      </w:pPr>
      <w:r>
        <w:rPr>
          <w:rFonts w:ascii="Calibri" w:hAnsi="Calibri"/>
          <w:sz w:val="20"/>
          <w:szCs w:val="20"/>
        </w:rPr>
        <w:t>wykonanie tynków i posadzek</w:t>
      </w:r>
    </w:p>
    <w:p>
      <w:pPr>
        <w:pStyle w:val="Normal"/>
        <w:numPr>
          <w:ilvl w:val="0"/>
          <w:numId w:val="4"/>
        </w:numPr>
        <w:jc w:val="both"/>
        <w:rPr>
          <w:rFonts w:ascii="Calibri" w:hAnsi="Calibri"/>
        </w:rPr>
      </w:pPr>
      <w:r>
        <w:rPr>
          <w:rFonts w:ascii="Calibri" w:hAnsi="Calibri"/>
          <w:sz w:val="20"/>
          <w:szCs w:val="20"/>
        </w:rPr>
        <w:t>wykonanie prac wykończeniowych wnętrz</w:t>
      </w:r>
    </w:p>
    <w:p>
      <w:pPr>
        <w:pStyle w:val="Normal"/>
        <w:numPr>
          <w:ilvl w:val="0"/>
          <w:numId w:val="4"/>
        </w:numPr>
        <w:jc w:val="both"/>
        <w:rPr>
          <w:rFonts w:ascii="Calibri" w:hAnsi="Calibri"/>
        </w:rPr>
      </w:pPr>
      <w:r>
        <w:rPr>
          <w:rFonts w:ascii="Calibri" w:hAnsi="Calibri"/>
          <w:sz w:val="20"/>
          <w:szCs w:val="20"/>
        </w:rPr>
        <w:t>montaż stolarki wewnętrznej</w:t>
      </w:r>
    </w:p>
    <w:p>
      <w:pPr>
        <w:pStyle w:val="Normal"/>
        <w:numPr>
          <w:ilvl w:val="0"/>
          <w:numId w:val="4"/>
        </w:numPr>
        <w:jc w:val="both"/>
        <w:rPr>
          <w:rFonts w:ascii="Calibri" w:hAnsi="Calibri"/>
        </w:rPr>
      </w:pPr>
      <w:r>
        <w:rPr>
          <w:rFonts w:ascii="Calibri" w:hAnsi="Calibri"/>
          <w:sz w:val="20"/>
          <w:szCs w:val="20"/>
        </w:rPr>
        <w:t>wykonanie elewacji</w:t>
      </w:r>
    </w:p>
    <w:p>
      <w:pPr>
        <w:pStyle w:val="Normal"/>
        <w:numPr>
          <w:ilvl w:val="0"/>
          <w:numId w:val="4"/>
        </w:numPr>
        <w:jc w:val="both"/>
        <w:rPr>
          <w:rFonts w:ascii="Calibri" w:hAnsi="Calibri"/>
        </w:rPr>
      </w:pPr>
      <w:r>
        <w:rPr>
          <w:rFonts w:ascii="Calibri" w:hAnsi="Calibri"/>
          <w:sz w:val="20"/>
          <w:szCs w:val="20"/>
        </w:rPr>
        <w:t>niezbędne roboty rozbiórkowe do realizacji zagospodarowania terenu</w:t>
      </w:r>
    </w:p>
    <w:p>
      <w:pPr>
        <w:pStyle w:val="Normal"/>
        <w:numPr>
          <w:ilvl w:val="0"/>
          <w:numId w:val="4"/>
        </w:numPr>
        <w:jc w:val="both"/>
        <w:rPr>
          <w:rFonts w:ascii="Calibri" w:hAnsi="Calibri"/>
        </w:rPr>
      </w:pPr>
      <w:r>
        <w:rPr>
          <w:rFonts w:ascii="Calibri" w:hAnsi="Calibri"/>
          <w:sz w:val="20"/>
          <w:szCs w:val="20"/>
        </w:rPr>
        <w:t xml:space="preserve">uprzątnięcie i zagospodarowanie terenu </w:t>
      </w:r>
    </w:p>
    <w:p>
      <w:pPr>
        <w:pStyle w:val="Normal"/>
        <w:numPr>
          <w:ilvl w:val="0"/>
          <w:numId w:val="4"/>
        </w:numPr>
        <w:jc w:val="both"/>
        <w:rPr>
          <w:rFonts w:ascii="Calibri" w:hAnsi="Calibri"/>
        </w:rPr>
      </w:pPr>
      <w:r>
        <w:rPr>
          <w:rFonts w:ascii="Calibri" w:hAnsi="Calibri"/>
          <w:sz w:val="20"/>
          <w:szCs w:val="20"/>
        </w:rPr>
        <w:t>Montaż przyborów sanitarnych,</w:t>
      </w:r>
    </w:p>
    <w:p>
      <w:pPr>
        <w:pStyle w:val="Normal"/>
        <w:numPr>
          <w:ilvl w:val="0"/>
          <w:numId w:val="4"/>
        </w:numPr>
        <w:jc w:val="both"/>
        <w:rPr>
          <w:rFonts w:ascii="Calibri" w:hAnsi="Calibri"/>
        </w:rPr>
      </w:pPr>
      <w:r>
        <w:rPr>
          <w:rFonts w:ascii="Calibri" w:hAnsi="Calibri"/>
          <w:sz w:val="20"/>
          <w:szCs w:val="20"/>
        </w:rPr>
        <w:t>Wewnętrzną instalacje wod-kan wraz z armaturą,</w:t>
      </w:r>
    </w:p>
    <w:p>
      <w:pPr>
        <w:pStyle w:val="Normal"/>
        <w:numPr>
          <w:ilvl w:val="0"/>
          <w:numId w:val="4"/>
        </w:numPr>
        <w:jc w:val="both"/>
        <w:rPr>
          <w:rFonts w:ascii="Calibri" w:hAnsi="Calibri"/>
        </w:rPr>
      </w:pPr>
      <w:r>
        <w:rPr>
          <w:rFonts w:ascii="Calibri" w:hAnsi="Calibri"/>
          <w:sz w:val="20"/>
          <w:szCs w:val="20"/>
        </w:rPr>
        <w:t>Wewnętrzną instalację elektryczną i oświetleniową wraz z osprzętem,</w:t>
      </w:r>
    </w:p>
    <w:p>
      <w:pPr>
        <w:pStyle w:val="Normal"/>
        <w:numPr>
          <w:ilvl w:val="0"/>
          <w:numId w:val="4"/>
        </w:numPr>
        <w:jc w:val="both"/>
        <w:rPr>
          <w:rFonts w:ascii="Calibri" w:hAnsi="Calibri"/>
        </w:rPr>
      </w:pPr>
      <w:r>
        <w:rPr>
          <w:rFonts w:ascii="Calibri" w:hAnsi="Calibri"/>
          <w:sz w:val="20"/>
          <w:szCs w:val="20"/>
        </w:rPr>
        <w:t xml:space="preserve">Wewnętrzną instalację teletechniczną wraz z osprzętem, </w:t>
      </w:r>
    </w:p>
    <w:p>
      <w:pPr>
        <w:pStyle w:val="Normal"/>
        <w:numPr>
          <w:ilvl w:val="0"/>
          <w:numId w:val="4"/>
        </w:numPr>
        <w:jc w:val="both"/>
        <w:rPr>
          <w:rFonts w:ascii="Calibri" w:hAnsi="Calibri"/>
        </w:rPr>
      </w:pPr>
      <w:r>
        <w:rPr>
          <w:rFonts w:ascii="Calibri" w:hAnsi="Calibri"/>
          <w:sz w:val="20"/>
          <w:szCs w:val="20"/>
        </w:rPr>
        <w:t>Instalację wentylacji mechanicznej wraz z osprzętem,</w:t>
      </w:r>
    </w:p>
    <w:p>
      <w:pPr>
        <w:pStyle w:val="Normal"/>
        <w:jc w:val="both"/>
        <w:rPr>
          <w:rFonts w:ascii="Calibri" w:hAnsi="Calibri"/>
          <w:color w:val="auto"/>
        </w:rPr>
      </w:pPr>
      <w:r>
        <w:rPr>
          <w:rFonts w:ascii="Calibri" w:hAnsi="Calibri"/>
          <w:color w:val="auto"/>
        </w:rPr>
      </w:r>
    </w:p>
    <w:p>
      <w:pPr>
        <w:pStyle w:val="Normal"/>
        <w:jc w:val="both"/>
        <w:rPr>
          <w:rFonts w:ascii="Calibri" w:hAnsi="Calibri"/>
          <w:color w:val="auto"/>
        </w:rPr>
      </w:pPr>
      <w:r>
        <w:rPr>
          <w:rFonts w:ascii="Calibri" w:hAnsi="Calibri"/>
          <w:color w:val="auto"/>
        </w:rPr>
      </w:r>
    </w:p>
    <w:p>
      <w:pPr>
        <w:pStyle w:val="Normal"/>
        <w:jc w:val="both"/>
        <w:rPr>
          <w:rFonts w:ascii="Calibri" w:hAnsi="Calibri"/>
        </w:rPr>
      </w:pPr>
      <w:r>
        <w:rPr>
          <w:rFonts w:ascii="Calibri" w:hAnsi="Calibri"/>
          <w:color w:val="auto"/>
          <w:sz w:val="20"/>
          <w:szCs w:val="20"/>
        </w:rPr>
        <w:t>Kolejność realizacji robót</w:t>
      </w:r>
    </w:p>
    <w:p>
      <w:pPr>
        <w:pStyle w:val="Normal"/>
        <w:numPr>
          <w:ilvl w:val="0"/>
          <w:numId w:val="6"/>
        </w:numPr>
        <w:jc w:val="both"/>
        <w:rPr>
          <w:rFonts w:ascii="Calibri" w:hAnsi="Calibri"/>
        </w:rPr>
      </w:pPr>
      <w:r>
        <w:rPr>
          <w:rFonts w:ascii="Calibri" w:hAnsi="Calibri"/>
          <w:color w:val="auto"/>
          <w:sz w:val="20"/>
          <w:szCs w:val="20"/>
        </w:rPr>
        <w:t>Przygotowanie terenu pod budowę</w:t>
      </w:r>
    </w:p>
    <w:p>
      <w:pPr>
        <w:pStyle w:val="Normal"/>
        <w:numPr>
          <w:ilvl w:val="0"/>
          <w:numId w:val="7"/>
        </w:numPr>
        <w:jc w:val="both"/>
        <w:rPr>
          <w:rFonts w:ascii="Calibri" w:hAnsi="Calibri"/>
        </w:rPr>
      </w:pPr>
      <w:r>
        <w:rPr>
          <w:rFonts w:ascii="Calibri" w:hAnsi="Calibri"/>
          <w:color w:val="auto"/>
          <w:sz w:val="20"/>
          <w:szCs w:val="20"/>
        </w:rPr>
        <w:t>Roboty ziemne</w:t>
      </w:r>
    </w:p>
    <w:p>
      <w:pPr>
        <w:pStyle w:val="Normal"/>
        <w:numPr>
          <w:ilvl w:val="1"/>
          <w:numId w:val="7"/>
        </w:numPr>
        <w:jc w:val="both"/>
        <w:rPr>
          <w:rFonts w:ascii="Calibri" w:hAnsi="Calibri"/>
        </w:rPr>
      </w:pPr>
      <w:r>
        <w:rPr>
          <w:rFonts w:ascii="Calibri" w:hAnsi="Calibri"/>
          <w:color w:val="auto"/>
          <w:sz w:val="20"/>
          <w:szCs w:val="20"/>
        </w:rPr>
        <w:t>wykonanie wykopu pod fundamentowanie budynk</w:t>
      </w:r>
      <w:r>
        <w:rPr>
          <w:rFonts w:eastAsia="Calibri" w:cs="Times New Roman" w:ascii="Calibri" w:hAnsi="Calibri" w:eastAsiaTheme="minorHAnsi"/>
          <w:color w:val="auto"/>
          <w:kern w:val="0"/>
          <w:sz w:val="20"/>
          <w:szCs w:val="20"/>
          <w:lang w:val="pl-PL" w:eastAsia="en-US" w:bidi="ar-SA"/>
        </w:rPr>
        <w:t>u</w:t>
      </w:r>
    </w:p>
    <w:p>
      <w:pPr>
        <w:pStyle w:val="Normal"/>
        <w:numPr>
          <w:ilvl w:val="1"/>
          <w:numId w:val="7"/>
        </w:numPr>
        <w:jc w:val="both"/>
        <w:rPr>
          <w:rFonts w:ascii="Calibri" w:hAnsi="Calibri"/>
        </w:rPr>
      </w:pPr>
      <w:r>
        <w:rPr>
          <w:rFonts w:ascii="Calibri" w:hAnsi="Calibri"/>
          <w:color w:val="auto"/>
          <w:sz w:val="20"/>
          <w:szCs w:val="20"/>
        </w:rPr>
        <w:t>wybranie warstwy humusu pod powierzchnię utwardzone</w:t>
      </w:r>
    </w:p>
    <w:p>
      <w:pPr>
        <w:pStyle w:val="Normal"/>
        <w:numPr>
          <w:ilvl w:val="0"/>
          <w:numId w:val="7"/>
        </w:numPr>
        <w:jc w:val="both"/>
        <w:rPr>
          <w:rFonts w:ascii="Calibri" w:hAnsi="Calibri"/>
        </w:rPr>
      </w:pPr>
      <w:r>
        <w:rPr>
          <w:rFonts w:ascii="Calibri" w:hAnsi="Calibri"/>
          <w:color w:val="auto"/>
          <w:sz w:val="20"/>
          <w:szCs w:val="20"/>
        </w:rPr>
        <w:t>Roboty fundamentowe i betonowe</w:t>
      </w:r>
    </w:p>
    <w:p>
      <w:pPr>
        <w:pStyle w:val="Normal"/>
        <w:numPr>
          <w:ilvl w:val="1"/>
          <w:numId w:val="7"/>
        </w:numPr>
        <w:jc w:val="both"/>
        <w:rPr>
          <w:rFonts w:ascii="Calibri" w:hAnsi="Calibri"/>
        </w:rPr>
      </w:pPr>
      <w:r>
        <w:rPr>
          <w:rFonts w:ascii="Calibri" w:hAnsi="Calibri"/>
          <w:color w:val="auto"/>
          <w:sz w:val="20"/>
          <w:szCs w:val="20"/>
        </w:rPr>
        <w:t xml:space="preserve">wykonanie fundamentów pod projektowane budynki </w:t>
      </w:r>
    </w:p>
    <w:p>
      <w:pPr>
        <w:pStyle w:val="Normal"/>
        <w:numPr>
          <w:ilvl w:val="0"/>
          <w:numId w:val="7"/>
        </w:numPr>
        <w:jc w:val="both"/>
        <w:rPr>
          <w:rFonts w:ascii="Calibri" w:hAnsi="Calibri"/>
        </w:rPr>
      </w:pPr>
      <w:r>
        <w:rPr>
          <w:rFonts w:ascii="Calibri" w:hAnsi="Calibri"/>
          <w:color w:val="auto"/>
          <w:sz w:val="20"/>
          <w:szCs w:val="20"/>
        </w:rPr>
        <w:t>Roboty montażowe</w:t>
      </w:r>
    </w:p>
    <w:p>
      <w:pPr>
        <w:pStyle w:val="Normal"/>
        <w:numPr>
          <w:ilvl w:val="1"/>
          <w:numId w:val="7"/>
        </w:numPr>
        <w:jc w:val="both"/>
        <w:rPr>
          <w:rFonts w:ascii="Calibri" w:hAnsi="Calibri"/>
        </w:rPr>
      </w:pPr>
      <w:r>
        <w:rPr>
          <w:rFonts w:ascii="Calibri" w:hAnsi="Calibri"/>
          <w:color w:val="auto"/>
          <w:sz w:val="20"/>
          <w:szCs w:val="20"/>
        </w:rPr>
        <w:t xml:space="preserve">Wykonanie dachu i innych niemodułowych elementów konstrukcyjnych </w:t>
      </w:r>
      <w:r>
        <w:rPr>
          <w:rFonts w:eastAsia="Calibri" w:cs="Times New Roman" w:ascii="Calibri" w:hAnsi="Calibri" w:eastAsiaTheme="minorHAnsi"/>
          <w:color w:val="auto"/>
          <w:kern w:val="0"/>
          <w:sz w:val="20"/>
          <w:szCs w:val="20"/>
          <w:lang w:val="pl-PL" w:eastAsia="en-US" w:bidi="ar-SA"/>
        </w:rPr>
        <w:t>budynku</w:t>
      </w:r>
    </w:p>
    <w:p>
      <w:pPr>
        <w:pStyle w:val="Normal"/>
        <w:numPr>
          <w:ilvl w:val="0"/>
          <w:numId w:val="7"/>
        </w:numPr>
        <w:jc w:val="both"/>
        <w:rPr>
          <w:rFonts w:ascii="Calibri" w:hAnsi="Calibri"/>
        </w:rPr>
      </w:pPr>
      <w:r>
        <w:rPr>
          <w:rFonts w:ascii="Calibri" w:hAnsi="Calibri"/>
          <w:color w:val="auto"/>
          <w:sz w:val="20"/>
          <w:szCs w:val="20"/>
        </w:rPr>
        <w:t>Roboty wykończeniowe</w:t>
      </w:r>
    </w:p>
    <w:p>
      <w:pPr>
        <w:pStyle w:val="Normal"/>
        <w:numPr>
          <w:ilvl w:val="1"/>
          <w:numId w:val="7"/>
        </w:numPr>
        <w:jc w:val="both"/>
        <w:rPr>
          <w:rFonts w:ascii="Calibri" w:hAnsi="Calibri"/>
        </w:rPr>
      </w:pPr>
      <w:r>
        <w:rPr>
          <w:rFonts w:ascii="Calibri" w:hAnsi="Calibri"/>
          <w:color w:val="auto"/>
          <w:sz w:val="20"/>
          <w:szCs w:val="20"/>
        </w:rPr>
        <w:t>Wykonanie posadzek,</w:t>
      </w:r>
    </w:p>
    <w:p>
      <w:pPr>
        <w:pStyle w:val="Normal"/>
        <w:numPr>
          <w:ilvl w:val="1"/>
          <w:numId w:val="7"/>
        </w:numPr>
        <w:jc w:val="both"/>
        <w:rPr>
          <w:rFonts w:ascii="Calibri" w:hAnsi="Calibri"/>
        </w:rPr>
      </w:pPr>
      <w:r>
        <w:rPr>
          <w:rFonts w:ascii="Calibri" w:hAnsi="Calibri"/>
          <w:color w:val="auto"/>
          <w:sz w:val="20"/>
          <w:szCs w:val="20"/>
        </w:rPr>
        <w:t>Wykonanie izolacji pionowych,</w:t>
      </w:r>
    </w:p>
    <w:p>
      <w:pPr>
        <w:pStyle w:val="Normal"/>
        <w:numPr>
          <w:ilvl w:val="1"/>
          <w:numId w:val="7"/>
        </w:numPr>
        <w:jc w:val="both"/>
        <w:rPr>
          <w:rFonts w:ascii="Calibri" w:hAnsi="Calibri"/>
        </w:rPr>
      </w:pPr>
      <w:r>
        <w:rPr>
          <w:rFonts w:ascii="Calibri" w:hAnsi="Calibri"/>
          <w:color w:val="auto"/>
          <w:sz w:val="20"/>
          <w:szCs w:val="20"/>
        </w:rPr>
        <w:t>Wykonanie izolacji poziomych,</w:t>
      </w:r>
    </w:p>
    <w:p>
      <w:pPr>
        <w:pStyle w:val="Normal"/>
        <w:numPr>
          <w:ilvl w:val="1"/>
          <w:numId w:val="7"/>
        </w:numPr>
        <w:jc w:val="both"/>
        <w:rPr>
          <w:rFonts w:ascii="Calibri" w:hAnsi="Calibri"/>
        </w:rPr>
      </w:pPr>
      <w:r>
        <w:rPr>
          <w:rFonts w:ascii="Calibri" w:hAnsi="Calibri"/>
          <w:color w:val="auto"/>
          <w:sz w:val="20"/>
          <w:szCs w:val="20"/>
        </w:rPr>
        <w:t>Wykonanie ścian działowych,</w:t>
      </w:r>
    </w:p>
    <w:p>
      <w:pPr>
        <w:pStyle w:val="Normal"/>
        <w:numPr>
          <w:ilvl w:val="1"/>
          <w:numId w:val="7"/>
        </w:numPr>
        <w:jc w:val="both"/>
        <w:rPr>
          <w:rFonts w:ascii="Calibri" w:hAnsi="Calibri"/>
        </w:rPr>
      </w:pPr>
      <w:r>
        <w:rPr>
          <w:rFonts w:ascii="Calibri" w:hAnsi="Calibri"/>
          <w:color w:val="auto"/>
          <w:sz w:val="20"/>
          <w:szCs w:val="20"/>
        </w:rPr>
        <w:t>Wykonanie fasad budynk</w:t>
      </w:r>
      <w:r>
        <w:rPr>
          <w:rFonts w:eastAsia="Calibri" w:cs="Times New Roman" w:ascii="Calibri" w:hAnsi="Calibri" w:eastAsiaTheme="minorHAnsi"/>
          <w:color w:val="auto"/>
          <w:kern w:val="0"/>
          <w:sz w:val="20"/>
          <w:szCs w:val="20"/>
          <w:lang w:val="pl-PL" w:eastAsia="en-US" w:bidi="ar-SA"/>
        </w:rPr>
        <w:t>u,</w:t>
      </w:r>
    </w:p>
    <w:p>
      <w:pPr>
        <w:pStyle w:val="Normal"/>
        <w:numPr>
          <w:ilvl w:val="1"/>
          <w:numId w:val="7"/>
        </w:numPr>
        <w:jc w:val="both"/>
        <w:rPr>
          <w:rFonts w:ascii="Calibri" w:hAnsi="Calibri"/>
        </w:rPr>
      </w:pPr>
      <w:r>
        <w:rPr>
          <w:rFonts w:ascii="Calibri" w:hAnsi="Calibri"/>
          <w:color w:val="auto"/>
          <w:sz w:val="20"/>
          <w:szCs w:val="20"/>
        </w:rPr>
        <w:t>Montaż stolarki/ślusarki okiennej i drzwiowej zewnętrznej,</w:t>
      </w:r>
    </w:p>
    <w:p>
      <w:pPr>
        <w:pStyle w:val="Normal"/>
        <w:numPr>
          <w:ilvl w:val="1"/>
          <w:numId w:val="7"/>
        </w:numPr>
        <w:jc w:val="both"/>
        <w:rPr>
          <w:rFonts w:ascii="Calibri" w:hAnsi="Calibri"/>
        </w:rPr>
      </w:pPr>
      <w:r>
        <w:rPr>
          <w:rFonts w:ascii="Calibri" w:hAnsi="Calibri"/>
          <w:color w:val="auto"/>
          <w:sz w:val="20"/>
          <w:szCs w:val="20"/>
        </w:rPr>
        <w:t>Montaż przekrycia dachu,</w:t>
      </w:r>
    </w:p>
    <w:p>
      <w:pPr>
        <w:pStyle w:val="Normal"/>
        <w:numPr>
          <w:ilvl w:val="1"/>
          <w:numId w:val="7"/>
        </w:numPr>
        <w:jc w:val="both"/>
        <w:rPr>
          <w:rFonts w:ascii="Calibri" w:hAnsi="Calibri"/>
        </w:rPr>
      </w:pPr>
      <w:r>
        <w:rPr>
          <w:rFonts w:ascii="Calibri" w:hAnsi="Calibri"/>
          <w:color w:val="auto"/>
          <w:sz w:val="20"/>
          <w:szCs w:val="20"/>
        </w:rPr>
        <w:t>Wykonanie izolacji: hydroizolacji, przeciwwilgociowych,</w:t>
      </w:r>
    </w:p>
    <w:p>
      <w:pPr>
        <w:pStyle w:val="Normal"/>
        <w:numPr>
          <w:ilvl w:val="1"/>
          <w:numId w:val="7"/>
        </w:numPr>
        <w:jc w:val="both"/>
        <w:rPr>
          <w:rFonts w:ascii="Calibri" w:hAnsi="Calibri"/>
        </w:rPr>
      </w:pPr>
      <w:r>
        <w:rPr>
          <w:rFonts w:ascii="Calibri" w:hAnsi="Calibri"/>
          <w:color w:val="auto"/>
          <w:sz w:val="20"/>
          <w:szCs w:val="20"/>
        </w:rPr>
        <w:t>Montaż systemów instalacyjnych w tym:</w:t>
      </w:r>
    </w:p>
    <w:p>
      <w:pPr>
        <w:pStyle w:val="Normal"/>
        <w:numPr>
          <w:ilvl w:val="2"/>
          <w:numId w:val="7"/>
        </w:numPr>
        <w:jc w:val="both"/>
        <w:rPr>
          <w:rFonts w:ascii="Calibri" w:hAnsi="Calibri"/>
        </w:rPr>
      </w:pPr>
      <w:r>
        <w:rPr>
          <w:rFonts w:ascii="Calibri" w:hAnsi="Calibri"/>
          <w:color w:val="auto"/>
          <w:sz w:val="20"/>
          <w:szCs w:val="20"/>
        </w:rPr>
        <w:t>Instalacji wodno-kanalizacyjnej,</w:t>
      </w:r>
    </w:p>
    <w:p>
      <w:pPr>
        <w:pStyle w:val="Normal"/>
        <w:numPr>
          <w:ilvl w:val="2"/>
          <w:numId w:val="7"/>
        </w:numPr>
        <w:jc w:val="both"/>
        <w:rPr>
          <w:rFonts w:ascii="Calibri" w:hAnsi="Calibri"/>
        </w:rPr>
      </w:pPr>
      <w:r>
        <w:rPr>
          <w:rFonts w:ascii="Calibri" w:hAnsi="Calibri"/>
          <w:color w:val="auto"/>
          <w:sz w:val="20"/>
          <w:szCs w:val="20"/>
        </w:rPr>
        <w:t>Ogrzewania,</w:t>
      </w:r>
    </w:p>
    <w:p>
      <w:pPr>
        <w:pStyle w:val="Normal"/>
        <w:numPr>
          <w:ilvl w:val="2"/>
          <w:numId w:val="7"/>
        </w:numPr>
        <w:jc w:val="both"/>
        <w:rPr>
          <w:rFonts w:ascii="Calibri" w:hAnsi="Calibri"/>
        </w:rPr>
      </w:pPr>
      <w:r>
        <w:rPr>
          <w:rFonts w:ascii="Calibri" w:hAnsi="Calibri"/>
          <w:color w:val="auto"/>
          <w:sz w:val="20"/>
          <w:szCs w:val="20"/>
        </w:rPr>
        <w:t>Instalacji elektrycznych,</w:t>
      </w:r>
    </w:p>
    <w:p>
      <w:pPr>
        <w:pStyle w:val="Normal"/>
        <w:numPr>
          <w:ilvl w:val="1"/>
          <w:numId w:val="7"/>
        </w:numPr>
        <w:jc w:val="both"/>
        <w:rPr>
          <w:rFonts w:ascii="Calibri" w:hAnsi="Calibri"/>
        </w:rPr>
      </w:pPr>
      <w:r>
        <w:rPr>
          <w:rFonts w:ascii="Calibri" w:hAnsi="Calibri"/>
          <w:color w:val="auto"/>
          <w:sz w:val="20"/>
          <w:szCs w:val="20"/>
        </w:rPr>
        <w:t>Prace wykończeniowe wewnątrz budynku,</w:t>
      </w:r>
    </w:p>
    <w:p>
      <w:pPr>
        <w:pStyle w:val="Normal"/>
        <w:jc w:val="both"/>
        <w:rPr>
          <w:rFonts w:ascii="Calibri" w:hAnsi="Calibri"/>
          <w:color w:val="auto"/>
          <w:sz w:val="20"/>
          <w:szCs w:val="20"/>
        </w:rPr>
      </w:pPr>
      <w:r>
        <w:rPr>
          <w:rFonts w:ascii="Calibri" w:hAnsi="Calibri"/>
          <w:color w:val="auto"/>
          <w:sz w:val="20"/>
          <w:szCs w:val="20"/>
        </w:rPr>
      </w:r>
    </w:p>
    <w:p>
      <w:pPr>
        <w:pStyle w:val="Nagwek2"/>
        <w:numPr>
          <w:ilvl w:val="1"/>
          <w:numId w:val="2"/>
        </w:numPr>
        <w:jc w:val="both"/>
        <w:rPr>
          <w:rFonts w:ascii="Calibri" w:hAnsi="Calibri"/>
        </w:rPr>
      </w:pPr>
      <w:bookmarkStart w:id="7" w:name="__RefHeading___Toc6553_1061071160"/>
      <w:bookmarkStart w:id="8" w:name="_Toc84924806"/>
      <w:bookmarkEnd w:id="7"/>
      <w:r>
        <w:rPr>
          <w:rFonts w:ascii="Calibri" w:hAnsi="Calibri"/>
          <w:color w:val="auto"/>
          <w:sz w:val="20"/>
          <w:szCs w:val="20"/>
        </w:rPr>
        <w:t>Wskazanie dotyczące przewidywanych zagrożeń występujących podczas realizacji robót budowlanych, określające skalę i rodzaje zagrożeń oraz miejsce i czas wystąpienia</w:t>
      </w:r>
      <w:bookmarkEnd w:id="8"/>
    </w:p>
    <w:p>
      <w:pPr>
        <w:pStyle w:val="Normal"/>
        <w:numPr>
          <w:ilvl w:val="0"/>
          <w:numId w:val="9"/>
        </w:numPr>
        <w:jc w:val="both"/>
        <w:rPr>
          <w:rFonts w:ascii="Calibri" w:hAnsi="Calibri"/>
        </w:rPr>
      </w:pPr>
      <w:r>
        <w:rPr>
          <w:rFonts w:ascii="Calibri" w:hAnsi="Calibri"/>
          <w:color w:val="auto"/>
          <w:sz w:val="20"/>
          <w:szCs w:val="20"/>
        </w:rPr>
        <w:t>Zagrożenia wstępu na teren budowy osób postronnych. Cały teren należy ogrodzić ogrodzeniem                         np. z siatki stalowej, uniemożliwiającym przedostanie się na teren budowy osobom niepowołanym (zagrożenie życia tych osób, a także prawidłowego funkcjonowania placu budowy)</w:t>
      </w:r>
    </w:p>
    <w:p>
      <w:pPr>
        <w:pStyle w:val="Normal"/>
        <w:numPr>
          <w:ilvl w:val="0"/>
          <w:numId w:val="10"/>
        </w:numPr>
        <w:jc w:val="both"/>
        <w:rPr>
          <w:rFonts w:ascii="Calibri" w:hAnsi="Calibri"/>
        </w:rPr>
      </w:pPr>
      <w:r>
        <w:rPr>
          <w:rFonts w:ascii="Calibri" w:hAnsi="Calibri"/>
          <w:color w:val="auto"/>
          <w:sz w:val="20"/>
          <w:szCs w:val="20"/>
        </w:rPr>
        <w:t>Zagrożenie życia pracowników budowy wynikające z charakteru wykonanych prac:</w:t>
      </w:r>
    </w:p>
    <w:p>
      <w:pPr>
        <w:pStyle w:val="Normal"/>
        <w:numPr>
          <w:ilvl w:val="1"/>
          <w:numId w:val="11"/>
        </w:numPr>
        <w:jc w:val="both"/>
        <w:rPr>
          <w:rFonts w:ascii="Calibri" w:hAnsi="Calibri"/>
        </w:rPr>
      </w:pPr>
      <w:r>
        <w:rPr>
          <w:rFonts w:ascii="Calibri" w:hAnsi="Calibri"/>
          <w:color w:val="auto"/>
          <w:sz w:val="20"/>
          <w:szCs w:val="20"/>
        </w:rPr>
        <w:t>Praca przy robotach ziemnych – wykonanie wykopów będzie wymagać ich umocowania                               i zastosowania odpowiednich środków bezpieczeństwa ze względu na ryzyko przysypania,</w:t>
      </w:r>
    </w:p>
    <w:p>
      <w:pPr>
        <w:pStyle w:val="Normal"/>
        <w:numPr>
          <w:ilvl w:val="1"/>
          <w:numId w:val="11"/>
        </w:numPr>
        <w:jc w:val="both"/>
        <w:rPr>
          <w:rFonts w:ascii="Calibri" w:hAnsi="Calibri"/>
        </w:rPr>
      </w:pPr>
      <w:r>
        <w:rPr>
          <w:rFonts w:ascii="Calibri" w:hAnsi="Calibri"/>
          <w:color w:val="auto"/>
          <w:sz w:val="20"/>
          <w:szCs w:val="20"/>
        </w:rPr>
        <w:t>Praca na wysokości – pracownicy muszą być wyposażenie w kaski, odpowiednią odzież ochronna                   i sprzęt chroniący przed upadkiem (szelki bezpieczeństwa, rusztowania),</w:t>
      </w:r>
    </w:p>
    <w:p>
      <w:pPr>
        <w:pStyle w:val="Normal"/>
        <w:numPr>
          <w:ilvl w:val="1"/>
          <w:numId w:val="11"/>
        </w:numPr>
        <w:jc w:val="both"/>
        <w:rPr>
          <w:rFonts w:ascii="Calibri" w:hAnsi="Calibri"/>
        </w:rPr>
      </w:pPr>
      <w:r>
        <w:rPr>
          <w:rFonts w:ascii="Calibri" w:hAnsi="Calibri"/>
          <w:color w:val="auto"/>
          <w:sz w:val="20"/>
          <w:szCs w:val="20"/>
        </w:rPr>
        <w:t>Praca ze środkami chemicznymi- przy wykonywaniu wszelkich robót z użyciem klejów, materiałów izolacyjnych, farb i wszelkich innych tego typu substancji należy zachować środki ostrożności wynikające z norm i przepisów oraz zaleceń producentów produktów,</w:t>
      </w:r>
    </w:p>
    <w:p>
      <w:pPr>
        <w:pStyle w:val="Normal"/>
        <w:numPr>
          <w:ilvl w:val="1"/>
          <w:numId w:val="11"/>
        </w:numPr>
        <w:jc w:val="both"/>
        <w:rPr>
          <w:rFonts w:ascii="Calibri" w:hAnsi="Calibri"/>
        </w:rPr>
      </w:pPr>
      <w:r>
        <w:rPr>
          <w:rFonts w:ascii="Calibri" w:hAnsi="Calibri"/>
          <w:color w:val="auto"/>
          <w:sz w:val="20"/>
          <w:szCs w:val="20"/>
        </w:rPr>
        <w:t>Niskich temperatur (poniżej -10</w:t>
      </w:r>
      <w:r>
        <w:rPr>
          <w:rFonts w:ascii="Calibri" w:hAnsi="Calibri"/>
          <w:color w:val="auto"/>
          <w:sz w:val="20"/>
          <w:szCs w:val="20"/>
          <w:vertAlign w:val="superscript"/>
        </w:rPr>
        <w:t>o</w:t>
      </w:r>
      <w:r>
        <w:rPr>
          <w:rFonts w:ascii="Calibri" w:hAnsi="Calibri"/>
          <w:color w:val="auto"/>
          <w:sz w:val="20"/>
          <w:szCs w:val="20"/>
        </w:rPr>
        <w:t>C),</w:t>
      </w:r>
    </w:p>
    <w:p>
      <w:pPr>
        <w:pStyle w:val="Normal"/>
        <w:numPr>
          <w:ilvl w:val="1"/>
          <w:numId w:val="11"/>
        </w:numPr>
        <w:jc w:val="both"/>
        <w:rPr>
          <w:rFonts w:ascii="Calibri" w:hAnsi="Calibri"/>
        </w:rPr>
      </w:pPr>
      <w:r>
        <w:rPr>
          <w:rFonts w:ascii="Calibri" w:hAnsi="Calibri"/>
          <w:color w:val="auto"/>
          <w:sz w:val="20"/>
          <w:szCs w:val="20"/>
        </w:rPr>
        <w:t>Zagrożenie związane z elementami ostrymi i wystającymi,</w:t>
      </w:r>
    </w:p>
    <w:p>
      <w:pPr>
        <w:pStyle w:val="Normal"/>
        <w:numPr>
          <w:ilvl w:val="1"/>
          <w:numId w:val="11"/>
        </w:numPr>
        <w:jc w:val="both"/>
        <w:rPr>
          <w:rFonts w:ascii="Calibri" w:hAnsi="Calibri"/>
        </w:rPr>
      </w:pPr>
      <w:r>
        <w:rPr>
          <w:rFonts w:ascii="Calibri" w:hAnsi="Calibri"/>
          <w:color w:val="auto"/>
          <w:sz w:val="20"/>
          <w:szCs w:val="20"/>
        </w:rPr>
        <w:t>Zagrożenie związane z transportem materiałów budowlanych,</w:t>
      </w:r>
    </w:p>
    <w:p>
      <w:pPr>
        <w:pStyle w:val="Normal"/>
        <w:numPr>
          <w:ilvl w:val="1"/>
          <w:numId w:val="11"/>
        </w:numPr>
        <w:jc w:val="both"/>
        <w:rPr>
          <w:rFonts w:ascii="Calibri" w:hAnsi="Calibri"/>
        </w:rPr>
      </w:pPr>
      <w:r>
        <w:rPr>
          <w:rFonts w:ascii="Calibri" w:hAnsi="Calibri"/>
          <w:color w:val="auto"/>
          <w:sz w:val="20"/>
          <w:szCs w:val="20"/>
        </w:rPr>
        <w:t>Zagrożenie związane z przeniesieniem się sprzętu i ludzi,</w:t>
      </w:r>
    </w:p>
    <w:p>
      <w:pPr>
        <w:pStyle w:val="Normal"/>
        <w:numPr>
          <w:ilvl w:val="1"/>
          <w:numId w:val="11"/>
        </w:numPr>
        <w:jc w:val="both"/>
        <w:rPr>
          <w:rFonts w:ascii="Calibri" w:hAnsi="Calibri"/>
        </w:rPr>
      </w:pPr>
      <w:r>
        <w:rPr>
          <w:rFonts w:ascii="Calibri" w:hAnsi="Calibri"/>
          <w:color w:val="auto"/>
          <w:sz w:val="20"/>
          <w:szCs w:val="20"/>
        </w:rPr>
        <w:t>Zagrożenie związane z właściwościami fizycznymi materiału (ostre krawędzie, śliskie i chropowate powierzchnie itp.),</w:t>
      </w:r>
    </w:p>
    <w:p>
      <w:pPr>
        <w:pStyle w:val="Normal"/>
        <w:numPr>
          <w:ilvl w:val="1"/>
          <w:numId w:val="11"/>
        </w:numPr>
        <w:jc w:val="both"/>
        <w:rPr>
          <w:rFonts w:ascii="Calibri" w:hAnsi="Calibri"/>
        </w:rPr>
      </w:pPr>
      <w:r>
        <w:rPr>
          <w:rFonts w:ascii="Calibri" w:hAnsi="Calibri"/>
          <w:color w:val="auto"/>
          <w:sz w:val="20"/>
          <w:szCs w:val="20"/>
        </w:rPr>
        <w:t>Zagrożenie porażeniem prądem elektrycznym- nieodpowiednia instalacja elektryczna,</w:t>
      </w:r>
    </w:p>
    <w:p>
      <w:pPr>
        <w:pStyle w:val="Normal"/>
        <w:numPr>
          <w:ilvl w:val="1"/>
          <w:numId w:val="11"/>
        </w:numPr>
        <w:jc w:val="both"/>
        <w:rPr>
          <w:rFonts w:ascii="Calibri" w:hAnsi="Calibri"/>
        </w:rPr>
      </w:pPr>
      <w:r>
        <w:rPr>
          <w:rFonts w:ascii="Calibri" w:hAnsi="Calibri"/>
          <w:color w:val="auto"/>
          <w:sz w:val="20"/>
          <w:szCs w:val="20"/>
        </w:rPr>
        <w:t xml:space="preserve">Zagrożenie oparzeniem, </w:t>
      </w:r>
    </w:p>
    <w:p>
      <w:pPr>
        <w:pStyle w:val="Normal"/>
        <w:numPr>
          <w:ilvl w:val="1"/>
          <w:numId w:val="11"/>
        </w:numPr>
        <w:jc w:val="both"/>
        <w:rPr>
          <w:rFonts w:ascii="Calibri" w:hAnsi="Calibri"/>
        </w:rPr>
      </w:pPr>
      <w:r>
        <w:rPr>
          <w:rFonts w:ascii="Calibri" w:hAnsi="Calibri"/>
          <w:color w:val="auto"/>
          <w:sz w:val="20"/>
          <w:szCs w:val="20"/>
        </w:rPr>
        <w:t>Nieprawidłowe oświetlenie,</w:t>
      </w:r>
    </w:p>
    <w:p>
      <w:pPr>
        <w:pStyle w:val="Normal"/>
        <w:numPr>
          <w:ilvl w:val="1"/>
          <w:numId w:val="11"/>
        </w:numPr>
        <w:jc w:val="both"/>
        <w:rPr>
          <w:rFonts w:ascii="Calibri" w:hAnsi="Calibri"/>
        </w:rPr>
      </w:pPr>
      <w:r>
        <w:rPr>
          <w:rFonts w:ascii="Calibri" w:hAnsi="Calibri"/>
          <w:color w:val="auto"/>
          <w:sz w:val="20"/>
          <w:szCs w:val="20"/>
        </w:rPr>
        <w:t>Hałas i wibracja, pył,</w:t>
      </w:r>
    </w:p>
    <w:p>
      <w:pPr>
        <w:pStyle w:val="Normal"/>
        <w:numPr>
          <w:ilvl w:val="1"/>
          <w:numId w:val="11"/>
        </w:numPr>
        <w:jc w:val="both"/>
        <w:rPr>
          <w:rFonts w:ascii="Calibri" w:hAnsi="Calibri"/>
        </w:rPr>
      </w:pPr>
      <w:r>
        <w:rPr>
          <w:rFonts w:ascii="Calibri" w:hAnsi="Calibri"/>
          <w:color w:val="auto"/>
          <w:sz w:val="20"/>
          <w:szCs w:val="20"/>
        </w:rPr>
        <w:t>Praca z materiałami wybuchowymi – nie przewiduje się.</w:t>
      </w:r>
    </w:p>
    <w:p>
      <w:pPr>
        <w:pStyle w:val="Normal"/>
        <w:numPr>
          <w:ilvl w:val="0"/>
          <w:numId w:val="0"/>
        </w:numPr>
        <w:ind w:left="1194" w:hanging="0"/>
        <w:jc w:val="both"/>
        <w:rPr>
          <w:rFonts w:ascii="Calibri" w:hAnsi="Calibri"/>
        </w:rPr>
      </w:pPr>
      <w:r>
        <w:rPr>
          <w:rFonts w:ascii="Calibri" w:hAnsi="Calibri"/>
        </w:rPr>
      </w:r>
    </w:p>
    <w:p>
      <w:pPr>
        <w:pStyle w:val="Normal"/>
        <w:numPr>
          <w:ilvl w:val="0"/>
          <w:numId w:val="11"/>
        </w:numPr>
        <w:jc w:val="both"/>
        <w:rPr>
          <w:rFonts w:ascii="Calibri" w:hAnsi="Calibri"/>
        </w:rPr>
      </w:pPr>
      <w:r>
        <w:rPr>
          <w:rFonts w:ascii="Calibri" w:hAnsi="Calibri"/>
          <w:color w:val="auto"/>
          <w:sz w:val="20"/>
          <w:szCs w:val="20"/>
        </w:rPr>
        <w:t>Zagrożenie życia pracowników budowy wynikające z rodzaju obsługiwanych maszyn do prac budowlanych:</w:t>
      </w:r>
    </w:p>
    <w:p>
      <w:pPr>
        <w:pStyle w:val="Normal"/>
        <w:ind w:left="720" w:hanging="0"/>
        <w:jc w:val="both"/>
        <w:rPr>
          <w:rFonts w:ascii="Calibri" w:hAnsi="Calibri"/>
          <w:color w:val="auto"/>
          <w:sz w:val="20"/>
          <w:szCs w:val="20"/>
        </w:rPr>
      </w:pPr>
      <w:r>
        <w:rPr>
          <w:rFonts w:ascii="Calibri" w:hAnsi="Calibri"/>
          <w:color w:val="auto"/>
          <w:sz w:val="20"/>
          <w:szCs w:val="20"/>
        </w:rPr>
      </w:r>
    </w:p>
    <w:p>
      <w:pPr>
        <w:pStyle w:val="Normal"/>
        <w:jc w:val="both"/>
        <w:rPr>
          <w:rFonts w:ascii="Calibri" w:hAnsi="Calibri"/>
        </w:rPr>
      </w:pPr>
      <w:r>
        <w:rPr>
          <w:rFonts w:ascii="Calibri" w:hAnsi="Calibri"/>
          <w:color w:val="auto"/>
          <w:sz w:val="20"/>
          <w:szCs w:val="20"/>
        </w:rPr>
        <w:t>Sprzęt i utwardzenia budowlane powinny charakteryzować się właściwą jakością i sprawnością potwierdzoną okresowymi przeglądami technicznymi oraz sprawdzaną osobiście przez kierownika budowy przed przystąpieniem do prac na budowie, na budowie nie przewiduje się użycia sprzętu zasilanego z linii napowietrznych</w:t>
      </w:r>
    </w:p>
    <w:p>
      <w:pPr>
        <w:pStyle w:val="Normal"/>
        <w:ind w:left="720" w:hanging="0"/>
        <w:jc w:val="both"/>
        <w:rPr>
          <w:rFonts w:ascii="Calibri" w:hAnsi="Calibri"/>
          <w:color w:val="auto"/>
          <w:sz w:val="20"/>
          <w:szCs w:val="20"/>
        </w:rPr>
      </w:pPr>
      <w:r>
        <w:rPr>
          <w:rFonts w:ascii="Calibri" w:hAnsi="Calibri"/>
          <w:color w:val="auto"/>
          <w:sz w:val="20"/>
          <w:szCs w:val="20"/>
        </w:rPr>
      </w:r>
    </w:p>
    <w:p>
      <w:pPr>
        <w:pStyle w:val="Normal"/>
        <w:numPr>
          <w:ilvl w:val="0"/>
          <w:numId w:val="12"/>
        </w:numPr>
        <w:jc w:val="both"/>
        <w:rPr>
          <w:rFonts w:ascii="Calibri" w:hAnsi="Calibri"/>
        </w:rPr>
      </w:pPr>
      <w:r>
        <w:rPr>
          <w:rFonts w:ascii="Calibri" w:hAnsi="Calibri"/>
          <w:color w:val="auto"/>
          <w:sz w:val="20"/>
          <w:szCs w:val="20"/>
        </w:rPr>
        <w:t>Zagrożenie utrudnienia sprawnego funkcjonowania komunikacji w pobliżu placu budowy:</w:t>
      </w:r>
    </w:p>
    <w:p>
      <w:pPr>
        <w:pStyle w:val="Normal"/>
        <w:ind w:left="720" w:hanging="0"/>
        <w:jc w:val="both"/>
        <w:rPr>
          <w:rFonts w:ascii="Calibri" w:hAnsi="Calibri"/>
          <w:color w:val="auto"/>
          <w:sz w:val="20"/>
          <w:szCs w:val="20"/>
        </w:rPr>
      </w:pPr>
      <w:r>
        <w:rPr>
          <w:rFonts w:ascii="Calibri" w:hAnsi="Calibri"/>
          <w:color w:val="auto"/>
          <w:sz w:val="20"/>
          <w:szCs w:val="20"/>
        </w:rPr>
      </w:r>
    </w:p>
    <w:p>
      <w:pPr>
        <w:pStyle w:val="Normal"/>
        <w:jc w:val="both"/>
        <w:rPr>
          <w:rFonts w:ascii="Calibri" w:hAnsi="Calibri"/>
        </w:rPr>
      </w:pPr>
      <w:r>
        <w:rPr>
          <w:rFonts w:ascii="Calibri" w:hAnsi="Calibri"/>
          <w:color w:val="auto"/>
          <w:sz w:val="20"/>
          <w:szCs w:val="20"/>
        </w:rPr>
        <w:t>Wjazd/wyjazd na budowę należy prawidłowo oznakować oraz zapewnić możliwość mycia kół pojazdów wyjeżdżających z budowy</w:t>
      </w:r>
    </w:p>
    <w:p>
      <w:pPr>
        <w:pStyle w:val="Normal"/>
        <w:jc w:val="both"/>
        <w:rPr>
          <w:rFonts w:ascii="Calibri" w:hAnsi="Calibri"/>
          <w:color w:val="auto"/>
          <w:sz w:val="20"/>
          <w:szCs w:val="20"/>
        </w:rPr>
      </w:pPr>
      <w:r>
        <w:rPr>
          <w:rFonts w:ascii="Calibri" w:hAnsi="Calibri"/>
          <w:color w:val="auto"/>
          <w:sz w:val="20"/>
          <w:szCs w:val="20"/>
        </w:rPr>
      </w:r>
    </w:p>
    <w:p>
      <w:pPr>
        <w:pStyle w:val="Nagwek2"/>
        <w:numPr>
          <w:ilvl w:val="1"/>
          <w:numId w:val="2"/>
        </w:numPr>
        <w:jc w:val="both"/>
        <w:rPr>
          <w:rFonts w:ascii="Calibri" w:hAnsi="Calibri"/>
        </w:rPr>
      </w:pPr>
      <w:bookmarkStart w:id="9" w:name="__RefHeading___Toc6555_1061071160"/>
      <w:bookmarkStart w:id="10" w:name="_Toc84924807"/>
      <w:bookmarkEnd w:id="9"/>
      <w:r>
        <w:rPr>
          <w:rFonts w:ascii="Calibri" w:hAnsi="Calibri"/>
          <w:color w:val="auto"/>
          <w:sz w:val="20"/>
          <w:szCs w:val="20"/>
        </w:rPr>
        <w:t>Wskazanie sposobu prowadzenia instruktażu pracowników przed przystąpieniem do realizacji robót szczególnie niebezpiecznych</w:t>
      </w:r>
      <w:bookmarkEnd w:id="10"/>
    </w:p>
    <w:p>
      <w:pPr>
        <w:pStyle w:val="Normal"/>
        <w:jc w:val="both"/>
        <w:rPr>
          <w:rFonts w:ascii="Calibri" w:hAnsi="Calibri"/>
        </w:rPr>
      </w:pPr>
      <w:r>
        <w:rPr>
          <w:rFonts w:ascii="Calibri" w:hAnsi="Calibri"/>
          <w:color w:val="auto"/>
          <w:sz w:val="20"/>
          <w:szCs w:val="20"/>
        </w:rPr>
        <w:t>Przed przystąpieniem do realizacji zadania inwestycyjnego, po opracowaniu technologii wykonania robót budowlanych, wymagane jest opracowanie planu bezpieczeństwa i ochrony zdrowia uwzględniającego zakres wykonanych robót, kubaturę obiektu, zagrożenia występujące podczas realizacji. Plan winien być opracowany przez kierownika budowy bądź inną uprawnioną osobę i winien zawierać dane zgodne z Rozporządzeniem Ministra Infrastruktury z dn.23.06.2003 (Dz.U.Nr120, poz.1126).</w:t>
      </w:r>
    </w:p>
    <w:p>
      <w:pPr>
        <w:pStyle w:val="Normal"/>
        <w:jc w:val="both"/>
        <w:rPr>
          <w:rFonts w:ascii="Calibri" w:hAnsi="Calibri"/>
        </w:rPr>
      </w:pPr>
      <w:r>
        <w:rPr>
          <w:rFonts w:ascii="Calibri" w:hAnsi="Calibri"/>
          <w:color w:val="auto"/>
          <w:sz w:val="20"/>
          <w:szCs w:val="20"/>
        </w:rPr>
        <w:t>Pracownicy wykonujący roboty winni przejść szkolenie z bezpieczeństwa i higieny pracy oraz instruktaż ogólny do wykonania określonych robót. Pracownicy powinni zostać poddani instruktażowi przed rozpoczęciem robót na stanowisku pracy zgodnie z obowiązującymi przepisami i normami jednostki prowadzącej prace budowlane. W trakcie prowadzenia robót budowlanych, przed przystąpieniem do wykonania robót szczególnie niebezpiecznych, kierownik budowy zobowiązany jest do przeprowadzenia instruktażu BHP.</w:t>
      </w:r>
    </w:p>
    <w:p>
      <w:pPr>
        <w:pStyle w:val="Normal"/>
        <w:jc w:val="both"/>
        <w:rPr>
          <w:rFonts w:ascii="Calibri" w:hAnsi="Calibri"/>
        </w:rPr>
      </w:pPr>
      <w:r>
        <w:rPr>
          <w:rFonts w:ascii="Calibri" w:hAnsi="Calibri"/>
          <w:color w:val="auto"/>
          <w:sz w:val="20"/>
          <w:szCs w:val="20"/>
        </w:rPr>
        <w:t>Przy prowadzeniu prac budowlanych, rozbiórkowych i wyburzeniowych należy przestrzegać wszystkich obowiązujących przepisów bezpieczeństwa i higieny pracy i bezwzględnie stosować wszystkie przewidziane przy tych robotach urządzenia zabezpieczające i ochronne. Pracownicy zatrudnieni przy robotach rozbiórkowych muszą być zaznajomieni z ich zakresem. Instruktaż pracowników powinien objąć:</w:t>
      </w:r>
    </w:p>
    <w:p>
      <w:pPr>
        <w:pStyle w:val="Normal"/>
        <w:numPr>
          <w:ilvl w:val="0"/>
          <w:numId w:val="13"/>
        </w:numPr>
        <w:jc w:val="both"/>
        <w:rPr>
          <w:rFonts w:ascii="Calibri" w:hAnsi="Calibri"/>
        </w:rPr>
      </w:pPr>
      <w:r>
        <w:rPr>
          <w:rFonts w:ascii="Calibri" w:hAnsi="Calibri"/>
          <w:color w:val="auto"/>
          <w:sz w:val="20"/>
          <w:szCs w:val="20"/>
        </w:rPr>
        <w:t>Szkolenia pracowników w zakresie bhp,</w:t>
      </w:r>
    </w:p>
    <w:p>
      <w:pPr>
        <w:pStyle w:val="Normal"/>
        <w:numPr>
          <w:ilvl w:val="0"/>
          <w:numId w:val="13"/>
        </w:numPr>
        <w:jc w:val="both"/>
        <w:rPr>
          <w:rFonts w:ascii="Calibri" w:hAnsi="Calibri"/>
        </w:rPr>
      </w:pPr>
      <w:r>
        <w:rPr>
          <w:rFonts w:ascii="Calibri" w:hAnsi="Calibri"/>
          <w:color w:val="auto"/>
          <w:sz w:val="20"/>
          <w:szCs w:val="20"/>
        </w:rPr>
        <w:t>Zasady postępowania w przypadku wystąpienia zagrożenia,</w:t>
      </w:r>
    </w:p>
    <w:p>
      <w:pPr>
        <w:pStyle w:val="Normal"/>
        <w:numPr>
          <w:ilvl w:val="0"/>
          <w:numId w:val="13"/>
        </w:numPr>
        <w:jc w:val="both"/>
        <w:rPr>
          <w:rFonts w:ascii="Calibri" w:hAnsi="Calibri"/>
        </w:rPr>
      </w:pPr>
      <w:r>
        <w:rPr>
          <w:rFonts w:ascii="Calibri" w:hAnsi="Calibri"/>
          <w:color w:val="auto"/>
          <w:sz w:val="20"/>
          <w:szCs w:val="20"/>
        </w:rPr>
        <w:t>Zasady stosowania przez pracowników środków ochrony indywidualnej oraz odzieży i obuwia roboczego</w:t>
      </w:r>
    </w:p>
    <w:p>
      <w:pPr>
        <w:pStyle w:val="Normal"/>
        <w:numPr>
          <w:ilvl w:val="0"/>
          <w:numId w:val="13"/>
        </w:numPr>
        <w:jc w:val="both"/>
        <w:rPr>
          <w:rFonts w:ascii="Calibri" w:hAnsi="Calibri"/>
        </w:rPr>
      </w:pPr>
      <w:r>
        <w:rPr>
          <w:rFonts w:ascii="Calibri" w:hAnsi="Calibri"/>
          <w:color w:val="auto"/>
          <w:sz w:val="20"/>
          <w:szCs w:val="20"/>
        </w:rPr>
        <w:t>Szkolenia w dziedzinie bezpieczeństwa i higieny pracy dla pracowników zatrudnionych na stanowiskach robotniczych, przeprowadza się jako:</w:t>
      </w:r>
    </w:p>
    <w:p>
      <w:pPr>
        <w:pStyle w:val="Normal"/>
        <w:numPr>
          <w:ilvl w:val="1"/>
          <w:numId w:val="13"/>
        </w:numPr>
        <w:jc w:val="both"/>
        <w:rPr>
          <w:rFonts w:ascii="Calibri" w:hAnsi="Calibri"/>
        </w:rPr>
      </w:pPr>
      <w:r>
        <w:rPr>
          <w:rFonts w:ascii="Calibri" w:hAnsi="Calibri"/>
          <w:color w:val="auto"/>
          <w:sz w:val="20"/>
          <w:szCs w:val="20"/>
        </w:rPr>
        <w:t>Szkolenie wstępne</w:t>
      </w:r>
    </w:p>
    <w:p>
      <w:pPr>
        <w:pStyle w:val="Normal"/>
        <w:numPr>
          <w:ilvl w:val="1"/>
          <w:numId w:val="13"/>
        </w:numPr>
        <w:jc w:val="both"/>
        <w:rPr>
          <w:rFonts w:ascii="Calibri" w:hAnsi="Calibri"/>
        </w:rPr>
      </w:pPr>
      <w:r>
        <w:rPr>
          <w:rFonts w:ascii="Calibri" w:hAnsi="Calibri"/>
          <w:color w:val="auto"/>
          <w:sz w:val="20"/>
          <w:szCs w:val="20"/>
        </w:rPr>
        <w:t>Szkolenie okresowe</w:t>
      </w:r>
    </w:p>
    <w:p>
      <w:pPr>
        <w:pStyle w:val="Normal"/>
        <w:jc w:val="both"/>
        <w:rPr>
          <w:rFonts w:ascii="Calibri" w:hAnsi="Calibri"/>
        </w:rPr>
      </w:pPr>
      <w:r>
        <w:rPr>
          <w:rFonts w:ascii="Calibri" w:hAnsi="Calibri"/>
          <w:color w:val="auto"/>
          <w:sz w:val="20"/>
          <w:szCs w:val="20"/>
        </w:rPr>
        <w:t>Szkolenia wstępne przechodzą wszyscy nowo zatrudnieni pracownicy przed dopuszczeniem do wykonywania pracy. Obejmuje ono zapoznanie pracowników z podstawowymi przepisami BHP zawartymi w Kodeksie pracy,                  w układach zbiorowych prac i regulaminami prac, zasadami BHP obowiązującymi w danym zakładzie pracy oraz zasadami udzielania pierwszej pomocy. Instruktaż stanowiskowy powinien zapoznać pracowników z zagrożeniami występującymi na określonym stanowisku pracy, sposobami ochrony przed zagrożeniami oraz metodami bezpiecznego wykonywania pracy na tym stanowisku.</w:t>
      </w:r>
    </w:p>
    <w:p>
      <w:pPr>
        <w:pStyle w:val="Normal"/>
        <w:jc w:val="both"/>
        <w:rPr>
          <w:rFonts w:ascii="Calibri" w:hAnsi="Calibri"/>
        </w:rPr>
      </w:pPr>
      <w:r>
        <w:rPr>
          <w:rFonts w:ascii="Calibri" w:hAnsi="Calibri"/>
          <w:color w:val="auto"/>
          <w:sz w:val="20"/>
          <w:szCs w:val="20"/>
        </w:rPr>
        <w:t>Pracownicy przed przystąpieniem do pracy, powinni być zapoznani z ryzykiem zawodowym związanym z pracą na danym stanowisku pracy. Fakt odbycia przez pracownika szkolenia wstępnego, instruktażu stanowiskowego oraz zapoznania z ryzykiem zawodowym, powinien być potwierdzony przez pracownika na piśmie oraz odnotowany w aktach osobowych pracownika. Szkolenia wstępne podstawowe w zakresie BHP, powinny być przeprowadzone w okresie nie dłuższym niż sześć miesięcy od rozpoczęcia pracy na określonym stanowisku pracy. Szkolenia okresowe w zakresie BHP dla pracowników zatrudnionych na stanowiskach robotniczych, powinny być przeprowadzone w formie instruktażu nie rzadziej niż raz na trzy lata, a na stanowiskach pracy gdzie występują szczególne zagrożenia dla zdrowia lub życia oraz zagrożenia wypadkowe – nie rzadziej niż raz w roku.</w:t>
      </w:r>
    </w:p>
    <w:p>
      <w:pPr>
        <w:pStyle w:val="Normal"/>
        <w:jc w:val="both"/>
        <w:rPr>
          <w:rFonts w:ascii="Calibri" w:hAnsi="Calibri"/>
        </w:rPr>
      </w:pPr>
      <w:r>
        <w:rPr>
          <w:rFonts w:ascii="Calibri" w:hAnsi="Calibri"/>
          <w:color w:val="auto"/>
          <w:sz w:val="20"/>
          <w:szCs w:val="20"/>
        </w:rPr>
        <w:t>Na terenie budowy powinny być udostępniane pracownikom do stałego korzystania aktualne instrukcje bezpieczeństwa i higieny pracy dotyczące:</w:t>
      </w:r>
    </w:p>
    <w:p>
      <w:pPr>
        <w:pStyle w:val="Normal"/>
        <w:numPr>
          <w:ilvl w:val="1"/>
          <w:numId w:val="14"/>
        </w:numPr>
        <w:tabs>
          <w:tab w:val="clear" w:pos="708"/>
          <w:tab w:val="left" w:pos="565" w:leader="none"/>
        </w:tabs>
        <w:jc w:val="both"/>
        <w:rPr>
          <w:rFonts w:ascii="Calibri" w:hAnsi="Calibri"/>
        </w:rPr>
      </w:pPr>
      <w:r>
        <w:rPr>
          <w:rFonts w:ascii="Calibri" w:hAnsi="Calibri"/>
          <w:color w:val="auto"/>
          <w:sz w:val="20"/>
          <w:szCs w:val="20"/>
        </w:rPr>
        <w:t>Wykonywania prac związanych z zagrożeniami wypadkowymi lub zagrożeniami zdrowia pracowników,</w:t>
      </w:r>
    </w:p>
    <w:p>
      <w:pPr>
        <w:pStyle w:val="Normal"/>
        <w:numPr>
          <w:ilvl w:val="1"/>
          <w:numId w:val="14"/>
        </w:numPr>
        <w:tabs>
          <w:tab w:val="clear" w:pos="708"/>
          <w:tab w:val="left" w:pos="565" w:leader="none"/>
        </w:tabs>
        <w:jc w:val="both"/>
        <w:rPr>
          <w:rFonts w:ascii="Calibri" w:hAnsi="Calibri"/>
        </w:rPr>
      </w:pPr>
      <w:r>
        <w:rPr>
          <w:rFonts w:ascii="Calibri" w:hAnsi="Calibri"/>
          <w:color w:val="auto"/>
          <w:sz w:val="20"/>
          <w:szCs w:val="20"/>
        </w:rPr>
        <w:t>Obsługi maszyn i innych urządzeń technicznych,</w:t>
      </w:r>
    </w:p>
    <w:p>
      <w:pPr>
        <w:pStyle w:val="Normal"/>
        <w:numPr>
          <w:ilvl w:val="1"/>
          <w:numId w:val="14"/>
        </w:numPr>
        <w:tabs>
          <w:tab w:val="clear" w:pos="708"/>
          <w:tab w:val="left" w:pos="565" w:leader="none"/>
        </w:tabs>
        <w:jc w:val="both"/>
        <w:rPr>
          <w:rFonts w:ascii="Calibri" w:hAnsi="Calibri"/>
        </w:rPr>
      </w:pPr>
      <w:r>
        <w:rPr>
          <w:rFonts w:ascii="Calibri" w:hAnsi="Calibri"/>
          <w:color w:val="auto"/>
          <w:sz w:val="20"/>
          <w:szCs w:val="20"/>
        </w:rPr>
        <w:t>Postępowania z materiałami szkodliwymi dla zdrowia i niebezpiecznymi,</w:t>
      </w:r>
    </w:p>
    <w:p>
      <w:pPr>
        <w:pStyle w:val="Normal"/>
        <w:numPr>
          <w:ilvl w:val="1"/>
          <w:numId w:val="14"/>
        </w:numPr>
        <w:tabs>
          <w:tab w:val="clear" w:pos="708"/>
          <w:tab w:val="left" w:pos="565" w:leader="none"/>
        </w:tabs>
        <w:jc w:val="both"/>
        <w:rPr>
          <w:rFonts w:ascii="Calibri" w:hAnsi="Calibri"/>
        </w:rPr>
      </w:pPr>
      <w:r>
        <w:rPr>
          <w:rFonts w:ascii="Calibri" w:hAnsi="Calibri"/>
          <w:color w:val="auto"/>
          <w:sz w:val="20"/>
          <w:szCs w:val="20"/>
        </w:rPr>
        <w:t>Udzielania pierwszej pomocy,</w:t>
      </w:r>
    </w:p>
    <w:p>
      <w:pPr>
        <w:pStyle w:val="Normal"/>
        <w:jc w:val="both"/>
        <w:rPr>
          <w:rFonts w:ascii="Calibri" w:hAnsi="Calibri"/>
        </w:rPr>
      </w:pPr>
      <w:r>
        <w:rPr>
          <w:rFonts w:ascii="Calibri" w:hAnsi="Calibri"/>
          <w:color w:val="auto"/>
          <w:sz w:val="20"/>
          <w:szCs w:val="20"/>
        </w:rPr>
        <w:t>Nie wolno dopuścić pracownika do pracy, do której wykonania nie posiada wymaganych kwalifikacji lub potrzebnych umiejętności, a także dostatecznej znajomości przepisów oraz zasad BHP.</w:t>
      </w:r>
    </w:p>
    <w:p>
      <w:pPr>
        <w:pStyle w:val="Normal"/>
        <w:jc w:val="both"/>
        <w:rPr>
          <w:rFonts w:ascii="Calibri" w:hAnsi="Calibri"/>
          <w:color w:val="auto"/>
          <w:sz w:val="20"/>
          <w:szCs w:val="20"/>
        </w:rPr>
      </w:pPr>
      <w:r>
        <w:rPr>
          <w:rFonts w:ascii="Calibri" w:hAnsi="Calibri"/>
          <w:color w:val="auto"/>
          <w:sz w:val="20"/>
          <w:szCs w:val="20"/>
        </w:rPr>
      </w:r>
    </w:p>
    <w:p>
      <w:pPr>
        <w:pStyle w:val="Normal"/>
        <w:suppressAutoHyphens w:val="false"/>
        <w:jc w:val="both"/>
        <w:rPr>
          <w:rFonts w:ascii="Calibri" w:hAnsi="Calibri"/>
        </w:rPr>
      </w:pPr>
      <w:r>
        <w:rPr>
          <w:rFonts w:eastAsia="Calibri" w:ascii="Calibri" w:hAnsi="Calibri"/>
          <w:color w:val="auto"/>
          <w:sz w:val="20"/>
          <w:szCs w:val="20"/>
          <w:u w:val="single"/>
        </w:rPr>
        <w:t xml:space="preserve">Telefony alarmowe: </w:t>
      </w:r>
    </w:p>
    <w:p>
      <w:pPr>
        <w:pStyle w:val="Normal"/>
        <w:suppressAutoHyphens w:val="false"/>
        <w:jc w:val="both"/>
        <w:rPr>
          <w:rFonts w:ascii="Calibri" w:hAnsi="Calibri"/>
        </w:rPr>
      </w:pPr>
      <w:r>
        <w:rPr>
          <w:rFonts w:eastAsia="Calibri" w:ascii="Calibri" w:hAnsi="Calibri"/>
          <w:color w:val="auto"/>
          <w:sz w:val="20"/>
          <w:szCs w:val="20"/>
        </w:rPr>
        <w:t xml:space="preserve">Pogotowie ratunkowe - 999 </w:t>
      </w:r>
    </w:p>
    <w:p>
      <w:pPr>
        <w:pStyle w:val="Normal"/>
        <w:jc w:val="both"/>
        <w:rPr>
          <w:rFonts w:ascii="Calibri" w:hAnsi="Calibri"/>
        </w:rPr>
      </w:pPr>
      <w:r>
        <w:rPr>
          <w:rFonts w:eastAsia="Calibri" w:ascii="Calibri" w:hAnsi="Calibri"/>
          <w:color w:val="auto"/>
          <w:sz w:val="20"/>
          <w:szCs w:val="20"/>
        </w:rPr>
        <w:t>Straż pożarna - 998</w:t>
      </w:r>
    </w:p>
    <w:p>
      <w:pPr>
        <w:pStyle w:val="Normal"/>
        <w:jc w:val="both"/>
        <w:rPr>
          <w:rFonts w:ascii="Calibri" w:hAnsi="Calibri"/>
        </w:rPr>
      </w:pPr>
      <w:r>
        <w:rPr>
          <w:rFonts w:eastAsia="Calibri" w:ascii="Calibri" w:hAnsi="Calibri"/>
          <w:color w:val="auto"/>
          <w:sz w:val="20"/>
          <w:szCs w:val="20"/>
        </w:rPr>
        <w:t>Policja -997</w:t>
      </w:r>
    </w:p>
    <w:p>
      <w:pPr>
        <w:pStyle w:val="Normal"/>
        <w:jc w:val="both"/>
        <w:rPr>
          <w:rFonts w:ascii="Calibri" w:hAnsi="Calibri"/>
        </w:rPr>
      </w:pPr>
      <w:r>
        <w:rPr>
          <w:rFonts w:eastAsia="Calibri" w:ascii="Calibri" w:hAnsi="Calibri"/>
          <w:color w:val="auto"/>
          <w:sz w:val="20"/>
          <w:szCs w:val="20"/>
        </w:rPr>
        <w:t>Służby zintegrowane - 112</w:t>
      </w:r>
    </w:p>
    <w:p>
      <w:pPr>
        <w:pStyle w:val="Normal"/>
        <w:jc w:val="both"/>
        <w:rPr>
          <w:rFonts w:ascii="Calibri" w:hAnsi="Calibri"/>
        </w:rPr>
      </w:pPr>
      <w:r>
        <w:rPr>
          <w:rFonts w:ascii="Calibri" w:hAnsi="Calibri"/>
          <w:color w:val="auto"/>
          <w:sz w:val="20"/>
          <w:szCs w:val="20"/>
        </w:rPr>
        <w:t xml:space="preserve">Ww. instrukcje, powinny odpowiednio określać czynności do wykonywania przed rozpoczęciem danej pracy, zasady i sposoby bezpiecznego wykonywania danej pracy, czynności do wykonania po jej zakończeniu oraz zasady postępowania w sytuacjach awaryjnych stwarzających zagrożenia dla życia lub zdrowia pracowników. Zmiany w procesie technologicznym, zmiany konstrukcyjne urządzeń technicznych oraz zmiany w sposobie użytkowania pomieszczeń powinny być poprzedzone oceną pod względem bezpieczeństwa i higieny pracy, w trybie ustalonym przez pracodawcę. </w:t>
      </w:r>
    </w:p>
    <w:p>
      <w:pPr>
        <w:pStyle w:val="Normal"/>
        <w:jc w:val="both"/>
        <w:rPr>
          <w:rFonts w:ascii="Calibri" w:hAnsi="Calibri"/>
        </w:rPr>
      </w:pPr>
      <w:r>
        <w:rPr>
          <w:rFonts w:ascii="Calibri" w:hAnsi="Calibri"/>
          <w:color w:val="auto"/>
          <w:sz w:val="20"/>
          <w:szCs w:val="20"/>
        </w:rPr>
        <w:t>Stanowiska pracy, na których występuje ryzyko pożaru, wybuchu, upadku lub wyrzucenia przedmiotów albo wydzielenia się substancji szkodliwych dla zdrowia lub niebezpiecznych, zaopatrzyć w urządzenia ochronne zapewniające ochronę pracowników przed skutkami tego ryzyka.</w:t>
      </w:r>
    </w:p>
    <w:p>
      <w:pPr>
        <w:pStyle w:val="Normal"/>
        <w:jc w:val="both"/>
        <w:rPr>
          <w:rFonts w:ascii="Calibri" w:hAnsi="Calibri"/>
          <w:color w:val="auto"/>
          <w:sz w:val="20"/>
          <w:szCs w:val="20"/>
        </w:rPr>
      </w:pPr>
      <w:r>
        <w:rPr>
          <w:rFonts w:ascii="Calibri" w:hAnsi="Calibri"/>
          <w:color w:val="auto"/>
          <w:sz w:val="20"/>
          <w:szCs w:val="20"/>
        </w:rPr>
      </w:r>
    </w:p>
    <w:p>
      <w:pPr>
        <w:pStyle w:val="Nagwek2"/>
        <w:numPr>
          <w:ilvl w:val="1"/>
          <w:numId w:val="2"/>
        </w:numPr>
        <w:jc w:val="both"/>
        <w:rPr>
          <w:rFonts w:ascii="Calibri" w:hAnsi="Calibri"/>
        </w:rPr>
      </w:pPr>
      <w:bookmarkStart w:id="11" w:name="__RefHeading___Toc6557_1061071160"/>
      <w:bookmarkStart w:id="12" w:name="_Toc84924808"/>
      <w:bookmarkEnd w:id="11"/>
      <w:r>
        <w:rPr>
          <w:rFonts w:ascii="Calibri" w:hAnsi="Calibri"/>
          <w:color w:val="auto"/>
          <w:sz w:val="20"/>
          <w:szCs w:val="20"/>
        </w:rPr>
        <w:t>Określenie sposobu przechowywania i przemieszczania materiałów, wyrobów, substancji oraz preparatów niebezpiecznych na terenie budowy.</w:t>
      </w:r>
      <w:bookmarkEnd w:id="12"/>
      <w:r>
        <w:rPr>
          <w:rFonts w:ascii="Calibri" w:hAnsi="Calibri"/>
          <w:color w:val="auto"/>
          <w:sz w:val="20"/>
          <w:szCs w:val="20"/>
        </w:rPr>
        <w:t xml:space="preserve"> </w:t>
      </w:r>
    </w:p>
    <w:p>
      <w:pPr>
        <w:pStyle w:val="Normal"/>
        <w:jc w:val="both"/>
        <w:rPr>
          <w:rFonts w:ascii="Calibri" w:hAnsi="Calibri"/>
        </w:rPr>
      </w:pPr>
      <w:r>
        <w:rPr>
          <w:rFonts w:ascii="Calibri" w:hAnsi="Calibri"/>
          <w:color w:val="auto"/>
          <w:sz w:val="20"/>
          <w:szCs w:val="20"/>
        </w:rPr>
        <w:t>Na terenie budowy nie przewiduje się przechowywania ani przemieszczania materiałów, wyrobów, substancji oraz preparatów niebezpiecznych.</w:t>
      </w:r>
    </w:p>
    <w:p>
      <w:pPr>
        <w:pStyle w:val="Normal"/>
        <w:jc w:val="both"/>
        <w:rPr>
          <w:rFonts w:ascii="Calibri" w:hAnsi="Calibri"/>
          <w:color w:val="auto"/>
          <w:sz w:val="20"/>
          <w:szCs w:val="20"/>
        </w:rPr>
      </w:pPr>
      <w:r>
        <w:rPr>
          <w:rFonts w:ascii="Calibri" w:hAnsi="Calibri"/>
          <w:color w:val="auto"/>
          <w:sz w:val="20"/>
          <w:szCs w:val="20"/>
        </w:rPr>
      </w:r>
    </w:p>
    <w:p>
      <w:pPr>
        <w:pStyle w:val="Nagwek2"/>
        <w:numPr>
          <w:ilvl w:val="1"/>
          <w:numId w:val="2"/>
        </w:numPr>
        <w:jc w:val="both"/>
        <w:rPr>
          <w:rFonts w:ascii="Calibri" w:hAnsi="Calibri"/>
        </w:rPr>
      </w:pPr>
      <w:bookmarkStart w:id="13" w:name="__RefHeading___Toc6559_1061071160"/>
      <w:bookmarkStart w:id="14" w:name="_Toc84924809"/>
      <w:bookmarkEnd w:id="13"/>
      <w:r>
        <w:rPr>
          <w:rFonts w:ascii="Calibri" w:hAnsi="Calibri"/>
          <w:color w:val="auto"/>
          <w:sz w:val="20"/>
          <w:szCs w:val="20"/>
        </w:rPr>
        <w:t>Wskazanie środków technicznych i organizacyjnych zapobiegawczych</w:t>
      </w:r>
      <w:bookmarkEnd w:id="14"/>
    </w:p>
    <w:p>
      <w:pPr>
        <w:pStyle w:val="Normal"/>
        <w:jc w:val="both"/>
        <w:rPr>
          <w:rFonts w:ascii="Calibri" w:hAnsi="Calibri"/>
        </w:rPr>
      </w:pPr>
      <w:r>
        <w:rPr>
          <w:rFonts w:ascii="Calibri" w:hAnsi="Calibri"/>
          <w:color w:val="auto"/>
          <w:sz w:val="20"/>
          <w:szCs w:val="20"/>
        </w:rPr>
        <w:t>Bezpośredni nadzór nad bezpieczeństwem i higieną pracy na stanowiskach pracy sprawują odpowiednio kierownik budowy (kierownik robót) oraz mistrz budowlany, stosownie do zakresu obowiązków.                                                          Nie przestrzeganie przepisów BHP na placu budowy prowadzi do powstania bezpośrednich zagrożeń dla życia lub zdrowia pracowników.</w:t>
      </w:r>
    </w:p>
    <w:p>
      <w:pPr>
        <w:pStyle w:val="Normal"/>
        <w:jc w:val="both"/>
        <w:rPr>
          <w:rFonts w:ascii="Calibri" w:hAnsi="Calibri"/>
        </w:rPr>
      </w:pPr>
      <w:r>
        <w:rPr>
          <w:rFonts w:ascii="Calibri" w:hAnsi="Calibri"/>
          <w:color w:val="auto"/>
          <w:sz w:val="20"/>
          <w:szCs w:val="20"/>
        </w:rPr>
        <w:t>Przyczyny organizacyjne powstawania wypadków przy pracy:</w:t>
      </w:r>
    </w:p>
    <w:p>
      <w:pPr>
        <w:pStyle w:val="Normal"/>
        <w:numPr>
          <w:ilvl w:val="0"/>
          <w:numId w:val="15"/>
        </w:numPr>
        <w:tabs>
          <w:tab w:val="clear" w:pos="708"/>
          <w:tab w:val="left" w:pos="335" w:leader="none"/>
        </w:tabs>
        <w:ind w:left="340" w:hanging="340"/>
        <w:jc w:val="both"/>
        <w:rPr>
          <w:rFonts w:ascii="Calibri" w:hAnsi="Calibri"/>
        </w:rPr>
      </w:pPr>
      <w:r>
        <w:rPr>
          <w:rFonts w:ascii="Calibri" w:hAnsi="Calibri"/>
          <w:color w:val="auto"/>
          <w:sz w:val="20"/>
          <w:szCs w:val="20"/>
        </w:rPr>
        <w:t>Niewłaściwa ogólna organizacja pracy,</w:t>
      </w:r>
    </w:p>
    <w:p>
      <w:pPr>
        <w:pStyle w:val="Normal"/>
        <w:numPr>
          <w:ilvl w:val="0"/>
          <w:numId w:val="15"/>
        </w:numPr>
        <w:tabs>
          <w:tab w:val="clear" w:pos="708"/>
          <w:tab w:val="left" w:pos="335" w:leader="none"/>
        </w:tabs>
        <w:ind w:left="340" w:hanging="340"/>
        <w:jc w:val="both"/>
        <w:rPr>
          <w:rFonts w:ascii="Calibri" w:hAnsi="Calibri"/>
        </w:rPr>
      </w:pPr>
      <w:r>
        <w:rPr>
          <w:rFonts w:ascii="Calibri" w:hAnsi="Calibri"/>
          <w:color w:val="auto"/>
          <w:sz w:val="20"/>
          <w:szCs w:val="20"/>
        </w:rPr>
        <w:t>Nieprawidłowy podział prac lub rozplanowanie zadań,</w:t>
      </w:r>
    </w:p>
    <w:p>
      <w:pPr>
        <w:pStyle w:val="Normal"/>
        <w:numPr>
          <w:ilvl w:val="0"/>
          <w:numId w:val="15"/>
        </w:numPr>
        <w:tabs>
          <w:tab w:val="clear" w:pos="708"/>
          <w:tab w:val="left" w:pos="335" w:leader="none"/>
        </w:tabs>
        <w:ind w:left="340" w:hanging="340"/>
        <w:jc w:val="both"/>
        <w:rPr>
          <w:rFonts w:ascii="Calibri" w:hAnsi="Calibri"/>
        </w:rPr>
      </w:pPr>
      <w:r>
        <w:rPr>
          <w:rFonts w:ascii="Calibri" w:hAnsi="Calibri"/>
          <w:color w:val="auto"/>
          <w:sz w:val="20"/>
          <w:szCs w:val="20"/>
        </w:rPr>
        <w:t>Niewłaściwe polecenia przełożonych,</w:t>
      </w:r>
    </w:p>
    <w:p>
      <w:pPr>
        <w:pStyle w:val="Normal"/>
        <w:numPr>
          <w:ilvl w:val="0"/>
          <w:numId w:val="15"/>
        </w:numPr>
        <w:tabs>
          <w:tab w:val="clear" w:pos="708"/>
          <w:tab w:val="left" w:pos="335" w:leader="none"/>
        </w:tabs>
        <w:ind w:left="340" w:hanging="340"/>
        <w:jc w:val="both"/>
        <w:rPr>
          <w:rFonts w:ascii="Calibri" w:hAnsi="Calibri"/>
        </w:rPr>
      </w:pPr>
      <w:r>
        <w:rPr>
          <w:rFonts w:ascii="Calibri" w:hAnsi="Calibri"/>
          <w:color w:val="auto"/>
          <w:sz w:val="20"/>
          <w:szCs w:val="20"/>
        </w:rPr>
        <w:t>Brak nadzoru,</w:t>
      </w:r>
    </w:p>
    <w:p>
      <w:pPr>
        <w:pStyle w:val="Normal"/>
        <w:numPr>
          <w:ilvl w:val="0"/>
          <w:numId w:val="15"/>
        </w:numPr>
        <w:tabs>
          <w:tab w:val="clear" w:pos="708"/>
          <w:tab w:val="left" w:pos="335" w:leader="none"/>
        </w:tabs>
        <w:ind w:left="340" w:hanging="340"/>
        <w:jc w:val="both"/>
        <w:rPr>
          <w:rFonts w:ascii="Calibri" w:hAnsi="Calibri"/>
        </w:rPr>
      </w:pPr>
      <w:r>
        <w:rPr>
          <w:rFonts w:ascii="Calibri" w:hAnsi="Calibri"/>
          <w:color w:val="auto"/>
          <w:sz w:val="20"/>
          <w:szCs w:val="20"/>
        </w:rPr>
        <w:t>Barak instrukcji posługiwania się czynnikiem materialnym,</w:t>
      </w:r>
    </w:p>
    <w:p>
      <w:pPr>
        <w:pStyle w:val="Normal"/>
        <w:numPr>
          <w:ilvl w:val="0"/>
          <w:numId w:val="15"/>
        </w:numPr>
        <w:tabs>
          <w:tab w:val="clear" w:pos="708"/>
          <w:tab w:val="left" w:pos="335" w:leader="none"/>
        </w:tabs>
        <w:ind w:left="340" w:hanging="340"/>
        <w:jc w:val="both"/>
        <w:rPr>
          <w:rFonts w:ascii="Calibri" w:hAnsi="Calibri"/>
        </w:rPr>
      </w:pPr>
      <w:r>
        <w:rPr>
          <w:rFonts w:ascii="Calibri" w:hAnsi="Calibri"/>
          <w:color w:val="auto"/>
          <w:sz w:val="20"/>
          <w:szCs w:val="20"/>
        </w:rPr>
        <w:t>Tolerowanie przez nadzór odstępstw od zasad bezpieczeństwa pracy,</w:t>
      </w:r>
    </w:p>
    <w:p>
      <w:pPr>
        <w:pStyle w:val="Normal"/>
        <w:numPr>
          <w:ilvl w:val="0"/>
          <w:numId w:val="15"/>
        </w:numPr>
        <w:tabs>
          <w:tab w:val="clear" w:pos="708"/>
          <w:tab w:val="left" w:pos="335" w:leader="none"/>
        </w:tabs>
        <w:ind w:left="340" w:hanging="340"/>
        <w:jc w:val="both"/>
        <w:rPr>
          <w:rFonts w:ascii="Calibri" w:hAnsi="Calibri"/>
        </w:rPr>
      </w:pPr>
      <w:r>
        <w:rPr>
          <w:rFonts w:ascii="Calibri" w:hAnsi="Calibri"/>
          <w:color w:val="auto"/>
          <w:sz w:val="20"/>
          <w:szCs w:val="20"/>
        </w:rPr>
        <w:t>Brak lub niewłaściwe przeszkolenie w zakresie bezpieczeństwa pracy,</w:t>
      </w:r>
    </w:p>
    <w:p>
      <w:pPr>
        <w:pStyle w:val="Normal"/>
        <w:numPr>
          <w:ilvl w:val="0"/>
          <w:numId w:val="15"/>
        </w:numPr>
        <w:tabs>
          <w:tab w:val="clear" w:pos="708"/>
          <w:tab w:val="left" w:pos="335" w:leader="none"/>
        </w:tabs>
        <w:ind w:left="340" w:hanging="340"/>
        <w:jc w:val="both"/>
        <w:rPr>
          <w:rFonts w:ascii="Calibri" w:hAnsi="Calibri"/>
        </w:rPr>
      </w:pPr>
      <w:r>
        <w:rPr>
          <w:rFonts w:ascii="Calibri" w:hAnsi="Calibri"/>
          <w:color w:val="auto"/>
          <w:sz w:val="20"/>
          <w:szCs w:val="20"/>
        </w:rPr>
        <w:t>Dopuszczenie do pracy człowieka z przeciwwskazaniami lub bez badań lekarskich,</w:t>
      </w:r>
    </w:p>
    <w:p>
      <w:pPr>
        <w:pStyle w:val="Normal"/>
        <w:numPr>
          <w:ilvl w:val="0"/>
          <w:numId w:val="15"/>
        </w:numPr>
        <w:tabs>
          <w:tab w:val="clear" w:pos="708"/>
          <w:tab w:val="left" w:pos="335" w:leader="none"/>
        </w:tabs>
        <w:ind w:left="340" w:hanging="340"/>
        <w:jc w:val="both"/>
        <w:rPr>
          <w:rFonts w:ascii="Calibri" w:hAnsi="Calibri"/>
        </w:rPr>
      </w:pPr>
      <w:r>
        <w:rPr>
          <w:rFonts w:ascii="Calibri" w:hAnsi="Calibri"/>
          <w:color w:val="auto"/>
          <w:sz w:val="20"/>
          <w:szCs w:val="20"/>
        </w:rPr>
        <w:t>Niewłaściwa organizacja stanowiska pracy,</w:t>
      </w:r>
    </w:p>
    <w:p>
      <w:pPr>
        <w:pStyle w:val="Normal"/>
        <w:numPr>
          <w:ilvl w:val="0"/>
          <w:numId w:val="15"/>
        </w:numPr>
        <w:tabs>
          <w:tab w:val="clear" w:pos="708"/>
          <w:tab w:val="left" w:pos="335" w:leader="none"/>
        </w:tabs>
        <w:ind w:left="340" w:hanging="340"/>
        <w:jc w:val="both"/>
        <w:rPr>
          <w:rFonts w:ascii="Calibri" w:hAnsi="Calibri"/>
        </w:rPr>
      </w:pPr>
      <w:r>
        <w:rPr>
          <w:rFonts w:ascii="Calibri" w:hAnsi="Calibri"/>
          <w:color w:val="auto"/>
          <w:sz w:val="20"/>
          <w:szCs w:val="20"/>
        </w:rPr>
        <w:t>Niewłaściwe usytuowane urządzeń na stanowiskach prac,</w:t>
      </w:r>
    </w:p>
    <w:p>
      <w:pPr>
        <w:pStyle w:val="Normal"/>
        <w:numPr>
          <w:ilvl w:val="0"/>
          <w:numId w:val="15"/>
        </w:numPr>
        <w:tabs>
          <w:tab w:val="clear" w:pos="708"/>
          <w:tab w:val="left" w:pos="335" w:leader="none"/>
        </w:tabs>
        <w:ind w:left="340" w:hanging="340"/>
        <w:jc w:val="both"/>
        <w:rPr>
          <w:rFonts w:ascii="Calibri" w:hAnsi="Calibri"/>
        </w:rPr>
      </w:pPr>
      <w:r>
        <w:rPr>
          <w:rFonts w:ascii="Calibri" w:hAnsi="Calibri"/>
          <w:color w:val="auto"/>
          <w:sz w:val="20"/>
          <w:szCs w:val="20"/>
        </w:rPr>
        <w:t>Brak środków ochrony indywidualnej lub niewłaściwy ich dobór,</w:t>
      </w:r>
    </w:p>
    <w:p>
      <w:pPr>
        <w:pStyle w:val="Normal"/>
        <w:numPr>
          <w:ilvl w:val="0"/>
          <w:numId w:val="15"/>
        </w:numPr>
        <w:tabs>
          <w:tab w:val="clear" w:pos="708"/>
          <w:tab w:val="left" w:pos="335" w:leader="none"/>
        </w:tabs>
        <w:ind w:left="340" w:hanging="340"/>
        <w:jc w:val="both"/>
        <w:rPr>
          <w:rFonts w:ascii="Calibri" w:hAnsi="Calibri"/>
        </w:rPr>
      </w:pPr>
      <w:r>
        <w:rPr>
          <w:rFonts w:ascii="Calibri" w:hAnsi="Calibri"/>
          <w:color w:val="auto"/>
          <w:sz w:val="20"/>
          <w:szCs w:val="20"/>
        </w:rPr>
        <w:t>Przyczyny techniczne powstawania wypadków przy pracy:</w:t>
      </w:r>
    </w:p>
    <w:p>
      <w:pPr>
        <w:pStyle w:val="Normal"/>
        <w:numPr>
          <w:ilvl w:val="0"/>
          <w:numId w:val="15"/>
        </w:numPr>
        <w:tabs>
          <w:tab w:val="clear" w:pos="708"/>
          <w:tab w:val="left" w:pos="335" w:leader="none"/>
        </w:tabs>
        <w:ind w:left="340" w:hanging="340"/>
        <w:jc w:val="both"/>
        <w:rPr>
          <w:rFonts w:ascii="Calibri" w:hAnsi="Calibri"/>
        </w:rPr>
      </w:pPr>
      <w:r>
        <w:rPr>
          <w:rFonts w:ascii="Calibri" w:hAnsi="Calibri"/>
          <w:color w:val="auto"/>
          <w:sz w:val="20"/>
          <w:szCs w:val="20"/>
        </w:rPr>
        <w:t>Niewłaściwy stan czynnika materialnego:</w:t>
      </w:r>
    </w:p>
    <w:p>
      <w:pPr>
        <w:pStyle w:val="Normal"/>
        <w:numPr>
          <w:ilvl w:val="1"/>
          <w:numId w:val="16"/>
        </w:numPr>
        <w:tabs>
          <w:tab w:val="clear" w:pos="708"/>
          <w:tab w:val="left" w:pos="623" w:leader="none"/>
        </w:tabs>
        <w:ind w:left="624" w:hanging="340"/>
        <w:jc w:val="both"/>
        <w:rPr>
          <w:rFonts w:ascii="Calibri" w:hAnsi="Calibri"/>
        </w:rPr>
      </w:pPr>
      <w:r>
        <w:rPr>
          <w:rFonts w:ascii="Calibri" w:hAnsi="Calibri"/>
          <w:color w:val="auto"/>
          <w:sz w:val="20"/>
          <w:szCs w:val="20"/>
        </w:rPr>
        <w:t>Wady konstrukcyjne czynnika materialnego będące źródłem zagrożenia,</w:t>
      </w:r>
    </w:p>
    <w:p>
      <w:pPr>
        <w:pStyle w:val="Normal"/>
        <w:numPr>
          <w:ilvl w:val="1"/>
          <w:numId w:val="16"/>
        </w:numPr>
        <w:tabs>
          <w:tab w:val="clear" w:pos="708"/>
          <w:tab w:val="left" w:pos="623" w:leader="none"/>
        </w:tabs>
        <w:ind w:left="624" w:hanging="340"/>
        <w:jc w:val="both"/>
        <w:rPr>
          <w:rFonts w:ascii="Calibri" w:hAnsi="Calibri"/>
        </w:rPr>
      </w:pPr>
      <w:r>
        <w:rPr>
          <w:rFonts w:ascii="Calibri" w:hAnsi="Calibri"/>
          <w:color w:val="auto"/>
          <w:sz w:val="20"/>
          <w:szCs w:val="20"/>
        </w:rPr>
        <w:t>Niewłaściwa stateczność czynnika materialnego</w:t>
      </w:r>
    </w:p>
    <w:p>
      <w:pPr>
        <w:pStyle w:val="Normal"/>
        <w:numPr>
          <w:ilvl w:val="1"/>
          <w:numId w:val="16"/>
        </w:numPr>
        <w:tabs>
          <w:tab w:val="clear" w:pos="708"/>
          <w:tab w:val="left" w:pos="623" w:leader="none"/>
        </w:tabs>
        <w:ind w:left="624" w:hanging="340"/>
        <w:jc w:val="both"/>
        <w:rPr>
          <w:rFonts w:ascii="Calibri" w:hAnsi="Calibri"/>
        </w:rPr>
      </w:pPr>
      <w:r>
        <w:rPr>
          <w:rFonts w:ascii="Calibri" w:hAnsi="Calibri"/>
          <w:color w:val="auto"/>
          <w:sz w:val="20"/>
          <w:szCs w:val="20"/>
        </w:rPr>
        <w:t>Brak lub niewłaściwe urządzenia zabezpieczające,</w:t>
      </w:r>
    </w:p>
    <w:p>
      <w:pPr>
        <w:pStyle w:val="Normal"/>
        <w:numPr>
          <w:ilvl w:val="1"/>
          <w:numId w:val="16"/>
        </w:numPr>
        <w:tabs>
          <w:tab w:val="clear" w:pos="708"/>
          <w:tab w:val="left" w:pos="623" w:leader="none"/>
        </w:tabs>
        <w:ind w:left="624" w:hanging="340"/>
        <w:jc w:val="both"/>
        <w:rPr>
          <w:rFonts w:ascii="Calibri" w:hAnsi="Calibri"/>
        </w:rPr>
      </w:pPr>
      <w:r>
        <w:rPr>
          <w:rFonts w:ascii="Calibri" w:hAnsi="Calibri"/>
          <w:color w:val="auto"/>
          <w:sz w:val="20"/>
          <w:szCs w:val="20"/>
        </w:rPr>
        <w:t>Brak środków ochrony zborowej lub niewłaściwych i ich dobór,</w:t>
      </w:r>
    </w:p>
    <w:p>
      <w:pPr>
        <w:pStyle w:val="Normal"/>
        <w:numPr>
          <w:ilvl w:val="1"/>
          <w:numId w:val="16"/>
        </w:numPr>
        <w:tabs>
          <w:tab w:val="clear" w:pos="708"/>
          <w:tab w:val="left" w:pos="623" w:leader="none"/>
        </w:tabs>
        <w:ind w:left="624" w:hanging="340"/>
        <w:jc w:val="both"/>
        <w:rPr>
          <w:rFonts w:ascii="Calibri" w:hAnsi="Calibri"/>
        </w:rPr>
      </w:pPr>
      <w:r>
        <w:rPr>
          <w:rFonts w:ascii="Calibri" w:hAnsi="Calibri"/>
          <w:color w:val="auto"/>
          <w:sz w:val="20"/>
          <w:szCs w:val="20"/>
        </w:rPr>
        <w:t>Brak lub niewłaściwa sygnalizacja zagrożeń,</w:t>
      </w:r>
    </w:p>
    <w:p>
      <w:pPr>
        <w:pStyle w:val="Normal"/>
        <w:numPr>
          <w:ilvl w:val="1"/>
          <w:numId w:val="16"/>
        </w:numPr>
        <w:tabs>
          <w:tab w:val="clear" w:pos="708"/>
          <w:tab w:val="left" w:pos="623" w:leader="none"/>
        </w:tabs>
        <w:ind w:left="624" w:hanging="340"/>
        <w:jc w:val="both"/>
        <w:rPr>
          <w:rFonts w:ascii="Calibri" w:hAnsi="Calibri"/>
        </w:rPr>
      </w:pPr>
      <w:r>
        <w:rPr>
          <w:rFonts w:ascii="Calibri" w:hAnsi="Calibri"/>
          <w:color w:val="auto"/>
          <w:sz w:val="20"/>
          <w:szCs w:val="20"/>
        </w:rPr>
        <w:t>Niedostosowanie czynnika materialnego do transportu, konserwacji lub napraw</w:t>
      </w:r>
    </w:p>
    <w:p>
      <w:pPr>
        <w:pStyle w:val="Normal"/>
        <w:numPr>
          <w:ilvl w:val="0"/>
          <w:numId w:val="16"/>
        </w:numPr>
        <w:tabs>
          <w:tab w:val="clear" w:pos="708"/>
          <w:tab w:val="left" w:pos="335" w:leader="none"/>
        </w:tabs>
        <w:ind w:left="340" w:hanging="340"/>
        <w:jc w:val="both"/>
        <w:rPr>
          <w:rFonts w:ascii="Calibri" w:hAnsi="Calibri"/>
        </w:rPr>
      </w:pPr>
      <w:r>
        <w:rPr>
          <w:rFonts w:ascii="Calibri" w:hAnsi="Calibri"/>
          <w:color w:val="auto"/>
          <w:sz w:val="20"/>
          <w:szCs w:val="20"/>
        </w:rPr>
        <w:t>Niewłaściwe wykonywanie czynnika materialnego:</w:t>
      </w:r>
    </w:p>
    <w:p>
      <w:pPr>
        <w:pStyle w:val="Normal"/>
        <w:numPr>
          <w:ilvl w:val="1"/>
          <w:numId w:val="5"/>
        </w:numPr>
        <w:tabs>
          <w:tab w:val="clear" w:pos="708"/>
          <w:tab w:val="left" w:pos="623" w:leader="none"/>
        </w:tabs>
        <w:ind w:left="624" w:hanging="340"/>
        <w:jc w:val="both"/>
        <w:rPr>
          <w:rFonts w:ascii="Calibri" w:hAnsi="Calibri"/>
        </w:rPr>
      </w:pPr>
      <w:r>
        <w:rPr>
          <w:rFonts w:ascii="Calibri" w:hAnsi="Calibri"/>
          <w:color w:val="auto"/>
          <w:sz w:val="20"/>
          <w:szCs w:val="20"/>
        </w:rPr>
        <w:t>Zastosowanie materiałów zastępczych</w:t>
      </w:r>
    </w:p>
    <w:p>
      <w:pPr>
        <w:pStyle w:val="Normal"/>
        <w:numPr>
          <w:ilvl w:val="1"/>
          <w:numId w:val="5"/>
        </w:numPr>
        <w:tabs>
          <w:tab w:val="clear" w:pos="708"/>
          <w:tab w:val="left" w:pos="623" w:leader="none"/>
        </w:tabs>
        <w:ind w:left="624" w:hanging="340"/>
        <w:jc w:val="both"/>
        <w:rPr>
          <w:rFonts w:ascii="Calibri" w:hAnsi="Calibri"/>
        </w:rPr>
      </w:pPr>
      <w:r>
        <w:rPr>
          <w:rFonts w:ascii="Calibri" w:hAnsi="Calibri"/>
          <w:color w:val="auto"/>
          <w:sz w:val="20"/>
          <w:szCs w:val="20"/>
        </w:rPr>
        <w:t>Niedotrzymanie wymaganych parametrów technicznych</w:t>
      </w:r>
    </w:p>
    <w:p>
      <w:pPr>
        <w:pStyle w:val="Normal"/>
        <w:ind w:left="720" w:hanging="0"/>
        <w:jc w:val="both"/>
        <w:rPr>
          <w:rFonts w:ascii="Calibri" w:hAnsi="Calibri"/>
        </w:rPr>
      </w:pPr>
      <w:r>
        <w:rPr>
          <w:rFonts w:ascii="Calibri" w:hAnsi="Calibri"/>
          <w:color w:val="auto"/>
          <w:sz w:val="20"/>
          <w:szCs w:val="20"/>
        </w:rPr>
        <w:t>Wady materiałowe czynnika materialnego:</w:t>
      </w:r>
    </w:p>
    <w:p>
      <w:pPr>
        <w:pStyle w:val="Normal"/>
        <w:numPr>
          <w:ilvl w:val="0"/>
          <w:numId w:val="5"/>
        </w:numPr>
        <w:tabs>
          <w:tab w:val="clear" w:pos="708"/>
          <w:tab w:val="left" w:pos="335" w:leader="none"/>
        </w:tabs>
        <w:ind w:left="340" w:hanging="340"/>
        <w:jc w:val="both"/>
        <w:rPr>
          <w:rFonts w:ascii="Calibri" w:hAnsi="Calibri"/>
        </w:rPr>
      </w:pPr>
      <w:r>
        <w:rPr>
          <w:rFonts w:ascii="Calibri" w:hAnsi="Calibri"/>
          <w:color w:val="auto"/>
          <w:sz w:val="20"/>
          <w:szCs w:val="20"/>
        </w:rPr>
        <w:t>Niewłaściwa eksploatacja czynnika materialnego:</w:t>
      </w:r>
    </w:p>
    <w:p>
      <w:pPr>
        <w:pStyle w:val="Normal"/>
        <w:numPr>
          <w:ilvl w:val="1"/>
          <w:numId w:val="5"/>
        </w:numPr>
        <w:tabs>
          <w:tab w:val="clear" w:pos="708"/>
          <w:tab w:val="left" w:pos="623" w:leader="none"/>
        </w:tabs>
        <w:ind w:left="624" w:hanging="340"/>
        <w:jc w:val="both"/>
        <w:rPr>
          <w:rFonts w:ascii="Calibri" w:hAnsi="Calibri"/>
        </w:rPr>
      </w:pPr>
      <w:r>
        <w:rPr>
          <w:rFonts w:ascii="Calibri" w:hAnsi="Calibri"/>
          <w:color w:val="auto"/>
          <w:sz w:val="20"/>
          <w:szCs w:val="20"/>
        </w:rPr>
        <w:t>Nadmierna eksploatacja czynnika materialnego</w:t>
      </w:r>
    </w:p>
    <w:p>
      <w:pPr>
        <w:pStyle w:val="Normal"/>
        <w:numPr>
          <w:ilvl w:val="1"/>
          <w:numId w:val="5"/>
        </w:numPr>
        <w:tabs>
          <w:tab w:val="clear" w:pos="708"/>
          <w:tab w:val="left" w:pos="623" w:leader="none"/>
        </w:tabs>
        <w:ind w:left="624" w:hanging="340"/>
        <w:jc w:val="both"/>
        <w:rPr>
          <w:rFonts w:ascii="Calibri" w:hAnsi="Calibri"/>
        </w:rPr>
      </w:pPr>
      <w:r>
        <w:rPr>
          <w:rFonts w:ascii="Calibri" w:hAnsi="Calibri"/>
          <w:color w:val="auto"/>
          <w:sz w:val="20"/>
          <w:szCs w:val="20"/>
        </w:rPr>
        <w:t>Niedostateczna konserwacja czynnika materialnego</w:t>
      </w:r>
    </w:p>
    <w:p>
      <w:pPr>
        <w:pStyle w:val="Normal"/>
        <w:numPr>
          <w:ilvl w:val="1"/>
          <w:numId w:val="5"/>
        </w:numPr>
        <w:tabs>
          <w:tab w:val="clear" w:pos="708"/>
          <w:tab w:val="left" w:pos="623" w:leader="none"/>
        </w:tabs>
        <w:ind w:left="624" w:hanging="340"/>
        <w:jc w:val="both"/>
        <w:rPr>
          <w:rFonts w:ascii="Calibri" w:hAnsi="Calibri"/>
        </w:rPr>
      </w:pPr>
      <w:r>
        <w:rPr>
          <w:rFonts w:ascii="Calibri" w:hAnsi="Calibri"/>
          <w:color w:val="auto"/>
          <w:sz w:val="20"/>
          <w:szCs w:val="20"/>
        </w:rPr>
        <w:t>Niewłaściwe naprawy i remonty czynnika materialnego</w:t>
      </w:r>
    </w:p>
    <w:p>
      <w:pPr>
        <w:pStyle w:val="Normal"/>
        <w:jc w:val="both"/>
        <w:rPr>
          <w:rFonts w:ascii="Calibri" w:hAnsi="Calibri"/>
          <w:color w:val="auto"/>
          <w:sz w:val="20"/>
          <w:szCs w:val="20"/>
        </w:rPr>
      </w:pPr>
      <w:r>
        <w:rPr>
          <w:rFonts w:ascii="Calibri" w:hAnsi="Calibri"/>
          <w:color w:val="auto"/>
          <w:sz w:val="20"/>
          <w:szCs w:val="20"/>
        </w:rPr>
      </w:r>
    </w:p>
    <w:p>
      <w:pPr>
        <w:pStyle w:val="Normal"/>
        <w:jc w:val="both"/>
        <w:rPr>
          <w:rFonts w:ascii="Calibri" w:hAnsi="Calibri"/>
          <w:color w:val="auto"/>
          <w:sz w:val="20"/>
          <w:szCs w:val="20"/>
        </w:rPr>
      </w:pPr>
      <w:r>
        <w:rPr>
          <w:rFonts w:ascii="Calibri" w:hAnsi="Calibri"/>
          <w:color w:val="auto"/>
          <w:sz w:val="20"/>
          <w:szCs w:val="20"/>
        </w:rPr>
      </w:r>
    </w:p>
    <w:p>
      <w:pPr>
        <w:pStyle w:val="Normal"/>
        <w:jc w:val="both"/>
        <w:rPr>
          <w:rFonts w:ascii="Calibri" w:hAnsi="Calibri"/>
        </w:rPr>
      </w:pPr>
      <w:r>
        <w:rPr>
          <w:rFonts w:ascii="Calibri" w:hAnsi="Calibri"/>
          <w:color w:val="auto"/>
          <w:sz w:val="20"/>
          <w:szCs w:val="20"/>
        </w:rPr>
        <w:t>Osoba kierująca pracownikami jest zobowiązany:</w:t>
      </w:r>
    </w:p>
    <w:p>
      <w:pPr>
        <w:pStyle w:val="Normal"/>
        <w:numPr>
          <w:ilvl w:val="0"/>
          <w:numId w:val="8"/>
        </w:numPr>
        <w:tabs>
          <w:tab w:val="clear" w:pos="708"/>
          <w:tab w:val="left" w:pos="335" w:leader="none"/>
        </w:tabs>
        <w:ind w:left="340" w:hanging="340"/>
        <w:jc w:val="both"/>
        <w:rPr>
          <w:rFonts w:ascii="Calibri" w:hAnsi="Calibri"/>
        </w:rPr>
      </w:pPr>
      <w:r>
        <w:rPr>
          <w:rFonts w:ascii="Calibri" w:hAnsi="Calibri"/>
          <w:color w:val="auto"/>
          <w:sz w:val="20"/>
          <w:szCs w:val="20"/>
        </w:rPr>
        <w:t>Organizować stanowiska pracy zgodnie z przepisami i zasadami bezpieczeństwa i higieny pracy,</w:t>
      </w:r>
    </w:p>
    <w:p>
      <w:pPr>
        <w:pStyle w:val="Normal"/>
        <w:numPr>
          <w:ilvl w:val="0"/>
          <w:numId w:val="8"/>
        </w:numPr>
        <w:tabs>
          <w:tab w:val="clear" w:pos="708"/>
          <w:tab w:val="left" w:pos="335" w:leader="none"/>
        </w:tabs>
        <w:ind w:left="340" w:hanging="340"/>
        <w:jc w:val="both"/>
        <w:rPr>
          <w:rFonts w:ascii="Calibri" w:hAnsi="Calibri"/>
        </w:rPr>
      </w:pPr>
      <w:r>
        <w:rPr>
          <w:rFonts w:ascii="Calibri" w:hAnsi="Calibri"/>
          <w:color w:val="auto"/>
          <w:sz w:val="20"/>
          <w:szCs w:val="20"/>
        </w:rPr>
        <w:t>Dbać o sprawność środków ochrony indywidualnej oraz ich stosowania zgodnie z przeznaczeniem,</w:t>
      </w:r>
    </w:p>
    <w:p>
      <w:pPr>
        <w:pStyle w:val="Normal"/>
        <w:numPr>
          <w:ilvl w:val="0"/>
          <w:numId w:val="8"/>
        </w:numPr>
        <w:tabs>
          <w:tab w:val="clear" w:pos="708"/>
          <w:tab w:val="left" w:pos="335" w:leader="none"/>
        </w:tabs>
        <w:ind w:left="340" w:hanging="340"/>
        <w:jc w:val="both"/>
        <w:rPr>
          <w:rFonts w:ascii="Calibri" w:hAnsi="Calibri"/>
        </w:rPr>
      </w:pPr>
      <w:r>
        <w:rPr>
          <w:rFonts w:ascii="Calibri" w:hAnsi="Calibri"/>
          <w:color w:val="auto"/>
          <w:sz w:val="20"/>
          <w:szCs w:val="20"/>
        </w:rPr>
        <w:t>Organizować przygotować i prowadzić prace, uwzględniając zabezpieczenie pracowników przed wypadkami przy pracy, chorobami zawodowymi i innymi chorobami związanymi z warunkami środowiska pracy,</w:t>
      </w:r>
    </w:p>
    <w:p>
      <w:pPr>
        <w:pStyle w:val="Normal"/>
        <w:numPr>
          <w:ilvl w:val="0"/>
          <w:numId w:val="8"/>
        </w:numPr>
        <w:tabs>
          <w:tab w:val="clear" w:pos="708"/>
          <w:tab w:val="left" w:pos="335" w:leader="none"/>
        </w:tabs>
        <w:ind w:left="340" w:hanging="340"/>
        <w:jc w:val="both"/>
        <w:rPr>
          <w:rFonts w:ascii="Calibri" w:hAnsi="Calibri"/>
        </w:rPr>
      </w:pPr>
      <w:r>
        <w:rPr>
          <w:rFonts w:ascii="Calibri" w:hAnsi="Calibri"/>
          <w:color w:val="auto"/>
          <w:sz w:val="20"/>
          <w:szCs w:val="20"/>
        </w:rPr>
        <w:t>Dbać o bezpieczny i higieniczny stan pomieszczeń pracy i wyposażenia technicznego, a także o sprawność środków ochrony zbiorowej i ich stosowania zgodnie z przeznaczeniem.</w:t>
      </w:r>
    </w:p>
    <w:p>
      <w:pPr>
        <w:pStyle w:val="Normal"/>
        <w:numPr>
          <w:ilvl w:val="0"/>
          <w:numId w:val="8"/>
        </w:numPr>
        <w:tabs>
          <w:tab w:val="clear" w:pos="708"/>
          <w:tab w:val="left" w:pos="335" w:leader="none"/>
        </w:tabs>
        <w:ind w:left="340" w:hanging="340"/>
        <w:jc w:val="both"/>
        <w:rPr>
          <w:rFonts w:ascii="Calibri" w:hAnsi="Calibri"/>
        </w:rPr>
      </w:pPr>
      <w:r>
        <w:rPr>
          <w:rFonts w:ascii="Calibri" w:hAnsi="Calibri"/>
          <w:color w:val="auto"/>
          <w:sz w:val="20"/>
          <w:szCs w:val="20"/>
        </w:rPr>
        <w:t>Kierownik budowy powinien podjąć stosowne środki profilaktyczne mające na celu zapewnienie organizacji pracy i stanowisk pracy w sposób zabezpieczający pracowników przed zagrożeniami wypadkowymi oraz oddziaływaniem czynników szkodliwych i uciążliwych. Kierownik budowy powinien podjąć stosowne środki zapewniające bezpieczną i sprawną komunikację, umożliwiającą szybką ewakuację na wypadek pożaru, awarii i innych mogących wystąpić zagrożeń, m.in.:</w:t>
      </w:r>
    </w:p>
    <w:p>
      <w:pPr>
        <w:pStyle w:val="Normal"/>
        <w:numPr>
          <w:ilvl w:val="0"/>
          <w:numId w:val="8"/>
        </w:numPr>
        <w:tabs>
          <w:tab w:val="clear" w:pos="708"/>
          <w:tab w:val="left" w:pos="335" w:leader="none"/>
        </w:tabs>
        <w:ind w:left="340" w:hanging="340"/>
        <w:jc w:val="both"/>
        <w:rPr>
          <w:rFonts w:ascii="Calibri" w:hAnsi="Calibri"/>
        </w:rPr>
      </w:pPr>
      <w:r>
        <w:rPr>
          <w:rFonts w:ascii="Calibri" w:hAnsi="Calibri"/>
          <w:color w:val="auto"/>
          <w:sz w:val="20"/>
          <w:szCs w:val="20"/>
        </w:rPr>
        <w:t>Należy wyznaczyć i oznakować drogi komunikacyjne dla ruchu pieszego, pojazdów i maszyn budowlanych,</w:t>
      </w:r>
    </w:p>
    <w:p>
      <w:pPr>
        <w:pStyle w:val="Normal"/>
        <w:numPr>
          <w:ilvl w:val="0"/>
          <w:numId w:val="8"/>
        </w:numPr>
        <w:tabs>
          <w:tab w:val="clear" w:pos="708"/>
          <w:tab w:val="left" w:pos="335" w:leader="none"/>
        </w:tabs>
        <w:ind w:left="340" w:hanging="340"/>
        <w:jc w:val="both"/>
        <w:rPr>
          <w:rFonts w:ascii="Calibri" w:hAnsi="Calibri"/>
        </w:rPr>
      </w:pPr>
      <w:r>
        <w:rPr>
          <w:rFonts w:ascii="Calibri" w:hAnsi="Calibri"/>
          <w:color w:val="auto"/>
          <w:sz w:val="20"/>
          <w:szCs w:val="20"/>
        </w:rPr>
        <w:t>Należy wykonać zabezpieczenia ochronne wykopów,</w:t>
      </w:r>
    </w:p>
    <w:p>
      <w:pPr>
        <w:pStyle w:val="Normal"/>
        <w:numPr>
          <w:ilvl w:val="0"/>
          <w:numId w:val="8"/>
        </w:numPr>
        <w:tabs>
          <w:tab w:val="clear" w:pos="708"/>
          <w:tab w:val="left" w:pos="335" w:leader="none"/>
        </w:tabs>
        <w:ind w:left="340" w:hanging="340"/>
        <w:jc w:val="both"/>
        <w:rPr>
          <w:rFonts w:ascii="Calibri" w:hAnsi="Calibri"/>
        </w:rPr>
      </w:pPr>
      <w:r>
        <w:rPr>
          <w:rFonts w:ascii="Calibri" w:hAnsi="Calibri"/>
          <w:color w:val="auto"/>
          <w:sz w:val="20"/>
          <w:szCs w:val="20"/>
        </w:rPr>
        <w:t>W strefach pracy dźwigu oraz innego ciężkiego sprzętu budowlanego należy wykonać zabezpieczenia taśmami określającymi zasięg strefy zagrożenia,</w:t>
      </w:r>
    </w:p>
    <w:p>
      <w:pPr>
        <w:pStyle w:val="Normal"/>
        <w:numPr>
          <w:ilvl w:val="0"/>
          <w:numId w:val="8"/>
        </w:numPr>
        <w:tabs>
          <w:tab w:val="clear" w:pos="708"/>
          <w:tab w:val="left" w:pos="335" w:leader="none"/>
        </w:tabs>
        <w:ind w:left="340" w:hanging="340"/>
        <w:jc w:val="both"/>
        <w:rPr>
          <w:rFonts w:ascii="Calibri" w:hAnsi="Calibri"/>
        </w:rPr>
      </w:pPr>
      <w:r>
        <w:rPr>
          <w:rFonts w:ascii="Calibri" w:hAnsi="Calibri"/>
          <w:color w:val="auto"/>
          <w:sz w:val="20"/>
          <w:szCs w:val="20"/>
        </w:rPr>
        <w:t>Na krawędziach stropów, do czasu wykonania ścian zewnętrznych należy wykonać balustrady ochronne,</w:t>
      </w:r>
    </w:p>
    <w:p>
      <w:pPr>
        <w:pStyle w:val="Normal"/>
        <w:numPr>
          <w:ilvl w:val="0"/>
          <w:numId w:val="8"/>
        </w:numPr>
        <w:tabs>
          <w:tab w:val="clear" w:pos="708"/>
          <w:tab w:val="left" w:pos="335" w:leader="none"/>
        </w:tabs>
        <w:ind w:left="340" w:hanging="340"/>
        <w:jc w:val="both"/>
        <w:rPr>
          <w:rFonts w:ascii="Calibri" w:hAnsi="Calibri"/>
        </w:rPr>
      </w:pPr>
      <w:r>
        <w:rPr>
          <w:rFonts w:ascii="Calibri" w:hAnsi="Calibri"/>
          <w:color w:val="auto"/>
          <w:sz w:val="20"/>
          <w:szCs w:val="20"/>
        </w:rPr>
        <w:t>Pracownicy przeprowadzający prace i montaż elementów na wysokości powinni być wyposażeni we właściwy sprzęt zabezpieczający</w:t>
      </w:r>
    </w:p>
    <w:p>
      <w:pPr>
        <w:pStyle w:val="Normal"/>
        <w:numPr>
          <w:ilvl w:val="0"/>
          <w:numId w:val="8"/>
        </w:numPr>
        <w:tabs>
          <w:tab w:val="clear" w:pos="708"/>
          <w:tab w:val="left" w:pos="335" w:leader="none"/>
        </w:tabs>
        <w:ind w:left="340" w:hanging="340"/>
        <w:jc w:val="both"/>
        <w:rPr>
          <w:rFonts w:ascii="Calibri" w:hAnsi="Calibri"/>
        </w:rPr>
      </w:pPr>
      <w:r>
        <w:rPr>
          <w:rFonts w:ascii="Calibri" w:hAnsi="Calibri"/>
          <w:color w:val="auto"/>
          <w:sz w:val="20"/>
          <w:szCs w:val="20"/>
        </w:rPr>
        <w:t>Na terenie budowy należy wyznaczyć i odpowiednio oznakować miejsca ze sprzętem gaśniczym</w:t>
      </w:r>
    </w:p>
    <w:p>
      <w:pPr>
        <w:pStyle w:val="Normal"/>
        <w:numPr>
          <w:ilvl w:val="0"/>
          <w:numId w:val="8"/>
        </w:numPr>
        <w:tabs>
          <w:tab w:val="clear" w:pos="708"/>
          <w:tab w:val="left" w:pos="335" w:leader="none"/>
        </w:tabs>
        <w:ind w:left="340" w:hanging="340"/>
        <w:jc w:val="both"/>
        <w:rPr>
          <w:rFonts w:ascii="Calibri" w:hAnsi="Calibri"/>
        </w:rPr>
      </w:pPr>
      <w:r>
        <w:rPr>
          <w:rFonts w:ascii="Calibri" w:hAnsi="Calibri"/>
          <w:color w:val="auto"/>
          <w:sz w:val="20"/>
          <w:szCs w:val="20"/>
        </w:rPr>
        <w:t>W razie stwierdzenia bezpośredniego zagrożenia dla życia lub zdrowia pracowników, osoba kierująca pracownikami obowiązana jest do niezwłocznego wstrzymania prac i podjęcia działań w celu usunięcia tego zagrożenia.</w:t>
      </w:r>
    </w:p>
    <w:p>
      <w:pPr>
        <w:pStyle w:val="Normal"/>
        <w:numPr>
          <w:ilvl w:val="0"/>
          <w:numId w:val="8"/>
        </w:numPr>
        <w:tabs>
          <w:tab w:val="clear" w:pos="708"/>
          <w:tab w:val="left" w:pos="335" w:leader="none"/>
        </w:tabs>
        <w:ind w:left="340" w:hanging="340"/>
        <w:jc w:val="both"/>
        <w:rPr>
          <w:rFonts w:ascii="Calibri" w:hAnsi="Calibri"/>
        </w:rPr>
      </w:pPr>
      <w:r>
        <w:rPr>
          <w:rFonts w:ascii="Calibri" w:hAnsi="Calibri"/>
          <w:color w:val="auto"/>
          <w:sz w:val="20"/>
          <w:szCs w:val="20"/>
        </w:rPr>
        <w:t>Pracownicy zatrudnieni na budowie, powinni być wyposażeni w środki ochrony indywidualnej oraz odzież i obuwie robocze, zgodnie z tabelą norm przydziału środków ochrony indywidualnej oraz odzieży i obuwia roboczego opracowaną przez pracodawcę.</w:t>
      </w:r>
    </w:p>
    <w:p>
      <w:pPr>
        <w:pStyle w:val="Normal"/>
        <w:numPr>
          <w:ilvl w:val="0"/>
          <w:numId w:val="8"/>
        </w:numPr>
        <w:tabs>
          <w:tab w:val="clear" w:pos="708"/>
          <w:tab w:val="left" w:pos="335" w:leader="none"/>
        </w:tabs>
        <w:ind w:left="340" w:hanging="340"/>
        <w:jc w:val="both"/>
        <w:rPr>
          <w:rFonts w:ascii="Calibri" w:hAnsi="Calibri"/>
        </w:rPr>
      </w:pPr>
      <w:r>
        <w:rPr>
          <w:rFonts w:ascii="Calibri" w:hAnsi="Calibri"/>
          <w:color w:val="auto"/>
          <w:sz w:val="20"/>
          <w:szCs w:val="20"/>
        </w:rPr>
        <w:t>Środki ochrony indywidualnej w zakresie ochrony zdrowia i bezpieczeństwa użytkowników tych środków powinny zapewniać wystarczającą ochronę przed występującymi zagrożeniami (np. upadek z wysokości, uszkodzenia głowy, twarzy, wzroku, słuchu). Kierownik budowy obowiązany jest informować pracowników o sposobach posługiwania się tymi środkami.</w:t>
      </w:r>
    </w:p>
    <w:p>
      <w:pPr>
        <w:pStyle w:val="Normal"/>
        <w:ind w:left="510" w:hanging="0"/>
        <w:jc w:val="both"/>
        <w:rPr>
          <w:rFonts w:ascii="Calibri" w:hAnsi="Calibri"/>
          <w:color w:val="auto"/>
          <w:sz w:val="20"/>
          <w:szCs w:val="20"/>
        </w:rPr>
      </w:pPr>
      <w:r>
        <w:rPr>
          <w:rFonts w:ascii="Calibri" w:hAnsi="Calibri"/>
          <w:color w:val="auto"/>
          <w:sz w:val="20"/>
          <w:szCs w:val="20"/>
        </w:rPr>
      </w:r>
    </w:p>
    <w:p>
      <w:pPr>
        <w:pStyle w:val="Nagwek2"/>
        <w:numPr>
          <w:ilvl w:val="1"/>
          <w:numId w:val="2"/>
        </w:numPr>
        <w:jc w:val="both"/>
        <w:rPr>
          <w:rFonts w:ascii="Calibri" w:hAnsi="Calibri"/>
        </w:rPr>
      </w:pPr>
      <w:bookmarkStart w:id="15" w:name="__RefHeading___Toc6561_1061071160"/>
      <w:bookmarkStart w:id="16" w:name="_Toc84924810"/>
      <w:bookmarkEnd w:id="15"/>
      <w:r>
        <w:rPr>
          <w:rFonts w:ascii="Calibri" w:hAnsi="Calibri"/>
          <w:color w:val="auto"/>
          <w:sz w:val="20"/>
          <w:szCs w:val="20"/>
        </w:rPr>
        <w:t>Wskazanie miejsca przechowywania dokumentacji budowy oraz dokumentów niezbędnych do prawidłowej eksploatacji maszyn i innych urządzeń technicznych</w:t>
      </w:r>
      <w:bookmarkEnd w:id="16"/>
    </w:p>
    <w:p>
      <w:pPr>
        <w:pStyle w:val="Normal"/>
        <w:jc w:val="both"/>
        <w:rPr>
          <w:rFonts w:ascii="Calibri" w:hAnsi="Calibri"/>
        </w:rPr>
      </w:pPr>
      <w:r>
        <w:rPr>
          <w:rFonts w:ascii="Calibri" w:hAnsi="Calibri"/>
          <w:color w:val="auto"/>
          <w:sz w:val="20"/>
          <w:szCs w:val="20"/>
        </w:rPr>
        <w:t>Dokumentacja budowy oraz dokumenty niezbędne do prawidłowej eksploatacji maszyn i innych urządzeń technicznych będą przechowywane na placu budowy.</w:t>
      </w:r>
    </w:p>
    <w:p>
      <w:pPr>
        <w:pStyle w:val="Normal"/>
        <w:jc w:val="both"/>
        <w:rPr>
          <w:rFonts w:ascii="Calibri" w:hAnsi="Calibri"/>
          <w:color w:val="auto"/>
          <w:sz w:val="20"/>
          <w:szCs w:val="20"/>
        </w:rPr>
      </w:pPr>
      <w:r>
        <w:rPr>
          <w:rFonts w:ascii="Calibri" w:hAnsi="Calibri"/>
          <w:color w:val="auto"/>
          <w:sz w:val="20"/>
          <w:szCs w:val="20"/>
        </w:rPr>
      </w:r>
    </w:p>
    <w:p>
      <w:pPr>
        <w:pStyle w:val="Nagwek2"/>
        <w:numPr>
          <w:ilvl w:val="1"/>
          <w:numId w:val="2"/>
        </w:numPr>
        <w:jc w:val="both"/>
        <w:rPr>
          <w:rFonts w:ascii="Calibri" w:hAnsi="Calibri"/>
        </w:rPr>
      </w:pPr>
      <w:bookmarkStart w:id="17" w:name="__RefHeading___Toc6563_1061071160"/>
      <w:bookmarkStart w:id="18" w:name="_Toc84924811"/>
      <w:bookmarkEnd w:id="17"/>
      <w:r>
        <w:rPr>
          <w:rFonts w:ascii="Calibri" w:hAnsi="Calibri"/>
          <w:color w:val="auto"/>
          <w:sz w:val="20"/>
          <w:szCs w:val="20"/>
        </w:rPr>
        <w:t>Dane dotyczące warunków ochrony przeciwpożarowej, stosownie do zakresu projektu</w:t>
      </w:r>
      <w:bookmarkEnd w:id="18"/>
    </w:p>
    <w:p>
      <w:pPr>
        <w:pStyle w:val="Normal"/>
        <w:spacing w:lineRule="auto" w:line="240"/>
        <w:ind w:hanging="0"/>
        <w:jc w:val="both"/>
        <w:rPr>
          <w:rFonts w:ascii="Calibri" w:hAnsi="Calibri"/>
        </w:rPr>
      </w:pPr>
      <w:r>
        <w:rPr>
          <w:rFonts w:ascii="Calibri" w:hAnsi="Calibri"/>
          <w:color w:val="auto"/>
          <w:sz w:val="20"/>
          <w:szCs w:val="20"/>
        </w:rPr>
        <w:t>Wszelkie prace budowlane muszą być wykonane z należytą starannością, zgodnie z obowiązującymi przepisami, zasadami wiedzy technicznej oraz z zachowaniem zasad BHP przedstawionych w Rozporządzeniu Ministra Infrastruktury z dnia 06 lutego 2003 r. z późniejszymi zmianami, w sprawie bezpieczeństwa i higieny pracy podczas wykonywania robót budowlanych.</w:t>
      </w:r>
    </w:p>
    <w:p>
      <w:pPr>
        <w:pStyle w:val="Normal"/>
        <w:spacing w:lineRule="auto" w:line="240"/>
        <w:jc w:val="both"/>
        <w:rPr>
          <w:rFonts w:ascii="Calibri" w:hAnsi="Calibri" w:eastAsia="NSimSun" w:cs="Arial"/>
          <w:b/>
          <w:b/>
          <w:color w:val="auto"/>
          <w:kern w:val="2"/>
          <w:sz w:val="24"/>
          <w:szCs w:val="24"/>
          <w:lang w:val="pl-PL" w:eastAsia="zh-CN" w:bidi="hi-IN"/>
        </w:rPr>
      </w:pPr>
      <w:r>
        <w:rPr>
          <w:rFonts w:eastAsia="NSimSun" w:cs="Arial" w:ascii="Calibri" w:hAnsi="Calibri"/>
          <w:b/>
          <w:color w:val="auto"/>
          <w:kern w:val="2"/>
          <w:sz w:val="24"/>
          <w:szCs w:val="24"/>
          <w:lang w:val="pl-PL" w:eastAsia="zh-CN" w:bidi="hi-IN"/>
        </w:rPr>
      </w:r>
    </w:p>
    <w:p>
      <w:pPr>
        <w:pStyle w:val="Normal"/>
        <w:spacing w:lineRule="auto" w:line="240"/>
        <w:jc w:val="right"/>
        <w:rPr>
          <w:rFonts w:ascii="Calibri" w:hAnsi="Calibri"/>
          <w:sz w:val="20"/>
          <w:szCs w:val="20"/>
        </w:rPr>
      </w:pPr>
      <w:r>
        <w:rPr>
          <w:rFonts w:eastAsia="NSimSun" w:cs="Arial" w:ascii="Calibri" w:hAnsi="Calibri"/>
          <w:b/>
          <w:color w:val="auto"/>
          <w:kern w:val="2"/>
          <w:sz w:val="20"/>
          <w:szCs w:val="20"/>
          <w:lang w:val="pl-PL" w:eastAsia="zh-CN" w:bidi="hi-IN"/>
        </w:rPr>
        <w:t>Opracowała:</w:t>
      </w:r>
    </w:p>
    <w:p>
      <w:pPr>
        <w:pStyle w:val="Normal"/>
        <w:shd w:val="clear" w:color="auto" w:fill="FFFFFF"/>
        <w:spacing w:lineRule="auto" w:line="240"/>
        <w:jc w:val="right"/>
        <w:rPr>
          <w:rFonts w:ascii="Calibri" w:hAnsi="Calibri"/>
          <w:color w:val="auto"/>
          <w:spacing w:val="-4"/>
          <w:sz w:val="20"/>
          <w:szCs w:val="20"/>
        </w:rPr>
      </w:pPr>
      <w:r>
        <w:rPr>
          <w:rFonts w:ascii="Calibri" w:hAnsi="Calibri"/>
          <w:color w:val="auto"/>
          <w:spacing w:val="-4"/>
          <w:sz w:val="20"/>
          <w:szCs w:val="20"/>
        </w:rPr>
      </w:r>
    </w:p>
    <w:p>
      <w:pPr>
        <w:pStyle w:val="Normal"/>
        <w:shd w:val="clear" w:color="auto" w:fill="FFFFFF"/>
        <w:spacing w:lineRule="auto" w:line="240"/>
        <w:jc w:val="right"/>
        <w:rPr>
          <w:rFonts w:ascii="Calibri" w:hAnsi="Calibri"/>
          <w:color w:val="auto"/>
          <w:spacing w:val="-4"/>
          <w:sz w:val="20"/>
          <w:szCs w:val="20"/>
        </w:rPr>
      </w:pPr>
      <w:r>
        <w:rPr>
          <w:rFonts w:ascii="Calibri" w:hAnsi="Calibri"/>
          <w:color w:val="auto"/>
          <w:spacing w:val="-4"/>
          <w:sz w:val="20"/>
          <w:szCs w:val="20"/>
        </w:rPr>
      </w:r>
    </w:p>
    <w:p>
      <w:pPr>
        <w:pStyle w:val="Normal"/>
        <w:shd w:val="clear" w:color="auto" w:fill="FFFFFF"/>
        <w:spacing w:lineRule="auto" w:line="240"/>
        <w:jc w:val="right"/>
        <w:rPr>
          <w:rFonts w:ascii="Calibri" w:hAnsi="Calibri"/>
          <w:sz w:val="20"/>
          <w:szCs w:val="20"/>
        </w:rPr>
      </w:pPr>
      <w:r>
        <w:rPr>
          <w:rFonts w:eastAsia="NSimSun" w:cs="Arial" w:ascii="Calibri" w:hAnsi="Calibri"/>
          <w:color w:val="auto"/>
          <w:spacing w:val="-4"/>
          <w:kern w:val="2"/>
          <w:sz w:val="20"/>
          <w:szCs w:val="20"/>
          <w:lang w:val="pl-PL" w:eastAsia="zh-CN" w:bidi="hi-IN"/>
        </w:rPr>
        <w:t>mgr inż. arch. Joanna Marta Mazepa</w:t>
      </w:r>
    </w:p>
    <w:p>
      <w:pPr>
        <w:pStyle w:val="Normal"/>
        <w:shd w:val="clear" w:color="auto" w:fill="FFFFFF"/>
        <w:spacing w:lineRule="auto" w:line="240"/>
        <w:jc w:val="right"/>
        <w:rPr>
          <w:rFonts w:ascii="Calibri" w:hAnsi="Calibri"/>
          <w:sz w:val="20"/>
          <w:szCs w:val="20"/>
        </w:rPr>
      </w:pPr>
      <w:r>
        <w:rPr>
          <w:rFonts w:eastAsia="NSimSun" w:cs="Arial" w:ascii="Calibri" w:hAnsi="Calibri"/>
          <w:color w:val="auto"/>
          <w:spacing w:val="-4"/>
          <w:kern w:val="2"/>
          <w:sz w:val="20"/>
          <w:szCs w:val="20"/>
          <w:lang w:val="pl-PL" w:eastAsia="zh-CN" w:bidi="hi-IN"/>
        </w:rPr>
        <w:t>upr. bud. nr 10/WPOKK/2012</w:t>
      </w:r>
    </w:p>
    <w:p>
      <w:pPr>
        <w:pStyle w:val="Normal"/>
        <w:shd w:val="clear" w:color="auto" w:fill="FFFFFF"/>
        <w:spacing w:lineRule="auto" w:line="240"/>
        <w:jc w:val="right"/>
        <w:rPr>
          <w:rFonts w:ascii="Calibri" w:hAnsi="Calibri"/>
          <w:sz w:val="20"/>
          <w:szCs w:val="20"/>
        </w:rPr>
      </w:pPr>
      <w:r>
        <w:rPr>
          <w:rFonts w:eastAsia="NSimSun" w:cs="Arial" w:ascii="Calibri" w:hAnsi="Calibri"/>
          <w:color w:val="auto"/>
          <w:spacing w:val="-4"/>
          <w:kern w:val="2"/>
          <w:sz w:val="20"/>
          <w:szCs w:val="20"/>
          <w:lang w:val="pl-PL" w:eastAsia="zh-CN" w:bidi="hi-IN"/>
        </w:rPr>
        <w:t xml:space="preserve">do projektowania bez ograniczeń               </w:t>
      </w:r>
    </w:p>
    <w:p>
      <w:pPr>
        <w:pStyle w:val="Normal"/>
        <w:shd w:val="clear" w:color="auto" w:fill="FFFFFF"/>
        <w:spacing w:lineRule="auto" w:line="240"/>
        <w:jc w:val="right"/>
        <w:rPr>
          <w:rFonts w:ascii="Calibri" w:hAnsi="Calibri"/>
          <w:sz w:val="20"/>
          <w:szCs w:val="20"/>
        </w:rPr>
      </w:pPr>
      <w:r>
        <w:rPr>
          <w:rFonts w:eastAsia="NSimSun" w:cs="Arial" w:ascii="Calibri" w:hAnsi="Calibri"/>
          <w:color w:val="auto"/>
          <w:spacing w:val="-4"/>
          <w:kern w:val="2"/>
          <w:sz w:val="20"/>
          <w:szCs w:val="20"/>
          <w:lang w:val="pl-PL" w:eastAsia="zh-CN" w:bidi="hi-IN"/>
        </w:rPr>
        <w:t>w specjalności architektonicznej</w:t>
      </w:r>
    </w:p>
    <w:sectPr>
      <w:footerReference w:type="default" r:id="rId2"/>
      <w:type w:val="nextPage"/>
      <w:pgSz w:w="11906" w:h="16838"/>
      <w:pgMar w:left="1701" w:right="680" w:header="0" w:top="680" w:footer="680" w:bottom="1437"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Calibri">
    <w:charset w:val="ee"/>
    <w:family w:val="swiss"/>
    <w:pitch w:val="variable"/>
  </w:font>
  <w:font w:name="Liberation Sans">
    <w:altName w:val="Arial"/>
    <w:charset w:val="ee"/>
    <w:family w:val="roman"/>
    <w:pitch w:val="variable"/>
  </w:font>
  <w:font w:name="Arial">
    <w:charset w:val="ee"/>
    <w:family w:val="roman"/>
    <w:pitch w:val="variable"/>
  </w:font>
  <w:font w:name="OpenSymbol">
    <w:altName w:val="Arial Unicode MS"/>
    <w:charset w:val="01"/>
    <w:family w:val="auto"/>
    <w:pitch w:val="variable"/>
  </w:font>
  <w:font w:name="Wingdings">
    <w:charset w:val="02"/>
    <w:family w:val="auto"/>
    <w:pitch w:val="variable"/>
  </w:font>
  <w:font w:name="Wingdings 2">
    <w:charset w:val="02"/>
    <w:family w:val="auto"/>
    <w:pitch w:val="default"/>
  </w:font>
  <w:font w:name="StarSymbol">
    <w:altName w:val="Arial Unicode MS"/>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Tretekstu"/>
      <w:spacing w:before="0" w:after="140"/>
      <w:jc w:val="center"/>
      <w:rPr>
        <w:rFonts w:ascii="Calibri" w:hAnsi="Calibri"/>
      </w:rPr>
    </w:pPr>
    <w:r>
      <w:rPr>
        <w:rFonts w:ascii="Calibri" w:hAnsi="Calibri"/>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pStyle w:val="Nagwek2"/>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none"/>
      <w:suff w:val="nothing"/>
      <w:lvlText w:val=""/>
      <w:lvlJc w:val="left"/>
      <w:pPr>
        <w:tabs>
          <w:tab w:val="num" w:pos="0"/>
        </w:tabs>
        <w:ind w:left="0" w:hanging="0"/>
      </w:pPr>
    </w:lvl>
    <w:lvl w:ilvl="1">
      <w:start w:val="1"/>
      <w:numFmt w:val="decimal"/>
      <w:suff w:val="space"/>
      <w:lvlText w:val=" %2 "/>
      <w:lvlJc w:val="left"/>
      <w:pPr>
        <w:tabs>
          <w:tab w:val="num" w:pos="0"/>
        </w:tabs>
        <w:ind w:left="0" w:hanging="0"/>
      </w:pPr>
    </w:lvl>
    <w:lvl w:ilvl="2">
      <w:start w:val="1"/>
      <w:numFmt w:val="decimal"/>
      <w:suff w:val="space"/>
      <w:lvlText w:val=" %2.%3 "/>
      <w:lvlJc w:val="left"/>
      <w:pPr>
        <w:tabs>
          <w:tab w:val="num" w:pos="0"/>
        </w:tabs>
        <w:ind w:left="0" w:firstLine="227"/>
      </w:pPr>
    </w:lvl>
    <w:lvl w:ilvl="3">
      <w:start w:val="1"/>
      <w:numFmt w:val="decimal"/>
      <w:suff w:val="space"/>
      <w:lvlText w:val=" %2.%3.%4 "/>
      <w:lvlJc w:val="left"/>
      <w:pPr>
        <w:tabs>
          <w:tab w:val="num" w:pos="0"/>
        </w:tabs>
        <w:ind w:left="0" w:firstLine="454"/>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3">
    <w:lvl w:ilvl="0">
      <w:start w:val="10"/>
      <w:numFmt w:val="bullet"/>
      <w:lvlText w:val="-"/>
      <w:lvlJc w:val="left"/>
      <w:pPr>
        <w:tabs>
          <w:tab w:val="num" w:pos="360"/>
        </w:tabs>
        <w:ind w:left="360" w:hanging="36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5">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7">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9">
    <w:lvl w:ilvl="0">
      <w:start w:val="1"/>
      <w:numFmt w:val="bullet"/>
      <w:lvlText w:val=""/>
      <w:lvlJc w:val="left"/>
      <w:pPr>
        <w:tabs>
          <w:tab w:val="num" w:pos="777"/>
        </w:tabs>
        <w:ind w:left="777" w:hanging="360"/>
      </w:pPr>
      <w:rPr>
        <w:rFonts w:ascii="Symbol" w:hAnsi="Symbol" w:cs="Symbol" w:hint="default"/>
      </w:rPr>
    </w:lvl>
    <w:lvl w:ilvl="1">
      <w:start w:val="1"/>
      <w:numFmt w:val="bullet"/>
      <w:lvlText w:val="◦"/>
      <w:lvlJc w:val="left"/>
      <w:pPr>
        <w:tabs>
          <w:tab w:val="num" w:pos="1137"/>
        </w:tabs>
        <w:ind w:left="1137" w:hanging="360"/>
      </w:pPr>
      <w:rPr>
        <w:rFonts w:ascii="OpenSymbol" w:hAnsi="OpenSymbol" w:cs="OpenSymbol" w:hint="default"/>
      </w:rPr>
    </w:lvl>
    <w:lvl w:ilvl="2">
      <w:start w:val="1"/>
      <w:numFmt w:val="bullet"/>
      <w:lvlText w:val="▪"/>
      <w:lvlJc w:val="left"/>
      <w:pPr>
        <w:tabs>
          <w:tab w:val="num" w:pos="1497"/>
        </w:tabs>
        <w:ind w:left="1497" w:hanging="360"/>
      </w:pPr>
      <w:rPr>
        <w:rFonts w:ascii="OpenSymbol" w:hAnsi="OpenSymbol" w:cs="OpenSymbol" w:hint="default"/>
      </w:rPr>
    </w:lvl>
    <w:lvl w:ilvl="3">
      <w:start w:val="1"/>
      <w:numFmt w:val="bullet"/>
      <w:lvlText w:val=""/>
      <w:lvlJc w:val="left"/>
      <w:pPr>
        <w:tabs>
          <w:tab w:val="num" w:pos="1857"/>
        </w:tabs>
        <w:ind w:left="1857" w:hanging="360"/>
      </w:pPr>
      <w:rPr>
        <w:rFonts w:ascii="Symbol" w:hAnsi="Symbol" w:cs="Symbol" w:hint="default"/>
      </w:rPr>
    </w:lvl>
    <w:lvl w:ilvl="4">
      <w:start w:val="1"/>
      <w:numFmt w:val="bullet"/>
      <w:lvlText w:val="◦"/>
      <w:lvlJc w:val="left"/>
      <w:pPr>
        <w:tabs>
          <w:tab w:val="num" w:pos="2217"/>
        </w:tabs>
        <w:ind w:left="2217" w:hanging="360"/>
      </w:pPr>
      <w:rPr>
        <w:rFonts w:ascii="OpenSymbol" w:hAnsi="OpenSymbol" w:cs="OpenSymbol" w:hint="default"/>
      </w:rPr>
    </w:lvl>
    <w:lvl w:ilvl="5">
      <w:start w:val="1"/>
      <w:numFmt w:val="bullet"/>
      <w:lvlText w:val="▪"/>
      <w:lvlJc w:val="left"/>
      <w:pPr>
        <w:tabs>
          <w:tab w:val="num" w:pos="2577"/>
        </w:tabs>
        <w:ind w:left="2577" w:hanging="360"/>
      </w:pPr>
      <w:rPr>
        <w:rFonts w:ascii="OpenSymbol" w:hAnsi="OpenSymbol" w:cs="OpenSymbol" w:hint="default"/>
      </w:rPr>
    </w:lvl>
    <w:lvl w:ilvl="6">
      <w:start w:val="1"/>
      <w:numFmt w:val="bullet"/>
      <w:lvlText w:val=""/>
      <w:lvlJc w:val="left"/>
      <w:pPr>
        <w:tabs>
          <w:tab w:val="num" w:pos="2937"/>
        </w:tabs>
        <w:ind w:left="2937" w:hanging="360"/>
      </w:pPr>
      <w:rPr>
        <w:rFonts w:ascii="Symbol" w:hAnsi="Symbol" w:cs="Symbol" w:hint="default"/>
      </w:rPr>
    </w:lvl>
    <w:lvl w:ilvl="7">
      <w:start w:val="1"/>
      <w:numFmt w:val="bullet"/>
      <w:lvlText w:val="◦"/>
      <w:lvlJc w:val="left"/>
      <w:pPr>
        <w:tabs>
          <w:tab w:val="num" w:pos="3297"/>
        </w:tabs>
        <w:ind w:left="3297" w:hanging="360"/>
      </w:pPr>
      <w:rPr>
        <w:rFonts w:ascii="OpenSymbol" w:hAnsi="OpenSymbol" w:cs="OpenSymbol" w:hint="default"/>
      </w:rPr>
    </w:lvl>
    <w:lvl w:ilvl="8">
      <w:start w:val="1"/>
      <w:numFmt w:val="bullet"/>
      <w:lvlText w:val="▪"/>
      <w:lvlJc w:val="left"/>
      <w:pPr>
        <w:tabs>
          <w:tab w:val="num" w:pos="3657"/>
        </w:tabs>
        <w:ind w:left="3657" w:hanging="360"/>
      </w:pPr>
      <w:rPr>
        <w:rFonts w:ascii="OpenSymbol" w:hAnsi="OpenSymbol" w:cs="OpenSymbol" w:hint="default"/>
      </w:rPr>
    </w:lvl>
  </w:abstractNum>
  <w:abstractNum w:abstractNumId="10">
    <w:lvl w:ilvl="0">
      <w:start w:val="1"/>
      <w:numFmt w:val="bullet"/>
      <w:lvlText w:val=""/>
      <w:lvlJc w:val="left"/>
      <w:pPr>
        <w:tabs>
          <w:tab w:val="num" w:pos="663"/>
        </w:tabs>
        <w:ind w:left="663" w:hanging="360"/>
      </w:pPr>
      <w:rPr>
        <w:rFonts w:ascii="Symbol" w:hAnsi="Symbol" w:cs="Symbol" w:hint="default"/>
      </w:rPr>
    </w:lvl>
    <w:lvl w:ilvl="1">
      <w:start w:val="1"/>
      <w:numFmt w:val="bullet"/>
      <w:lvlText w:val="◦"/>
      <w:lvlJc w:val="left"/>
      <w:pPr>
        <w:tabs>
          <w:tab w:val="num" w:pos="1023"/>
        </w:tabs>
        <w:ind w:left="1023" w:hanging="360"/>
      </w:pPr>
      <w:rPr>
        <w:rFonts w:ascii="OpenSymbol" w:hAnsi="OpenSymbol" w:cs="OpenSymbol" w:hint="default"/>
      </w:rPr>
    </w:lvl>
    <w:lvl w:ilvl="2">
      <w:start w:val="1"/>
      <w:numFmt w:val="bullet"/>
      <w:lvlText w:val="▪"/>
      <w:lvlJc w:val="left"/>
      <w:pPr>
        <w:tabs>
          <w:tab w:val="num" w:pos="1383"/>
        </w:tabs>
        <w:ind w:left="1383" w:hanging="360"/>
      </w:pPr>
      <w:rPr>
        <w:rFonts w:ascii="OpenSymbol" w:hAnsi="OpenSymbol" w:cs="OpenSymbol" w:hint="default"/>
      </w:rPr>
    </w:lvl>
    <w:lvl w:ilvl="3">
      <w:start w:val="1"/>
      <w:numFmt w:val="bullet"/>
      <w:lvlText w:val=""/>
      <w:lvlJc w:val="left"/>
      <w:pPr>
        <w:tabs>
          <w:tab w:val="num" w:pos="1743"/>
        </w:tabs>
        <w:ind w:left="1743" w:hanging="360"/>
      </w:pPr>
      <w:rPr>
        <w:rFonts w:ascii="Symbol" w:hAnsi="Symbol" w:cs="Symbol" w:hint="default"/>
      </w:rPr>
    </w:lvl>
    <w:lvl w:ilvl="4">
      <w:start w:val="1"/>
      <w:numFmt w:val="bullet"/>
      <w:lvlText w:val="◦"/>
      <w:lvlJc w:val="left"/>
      <w:pPr>
        <w:tabs>
          <w:tab w:val="num" w:pos="2103"/>
        </w:tabs>
        <w:ind w:left="2103" w:hanging="360"/>
      </w:pPr>
      <w:rPr>
        <w:rFonts w:ascii="OpenSymbol" w:hAnsi="OpenSymbol" w:cs="OpenSymbol" w:hint="default"/>
      </w:rPr>
    </w:lvl>
    <w:lvl w:ilvl="5">
      <w:start w:val="1"/>
      <w:numFmt w:val="bullet"/>
      <w:lvlText w:val="▪"/>
      <w:lvlJc w:val="left"/>
      <w:pPr>
        <w:tabs>
          <w:tab w:val="num" w:pos="2463"/>
        </w:tabs>
        <w:ind w:left="2463" w:hanging="360"/>
      </w:pPr>
      <w:rPr>
        <w:rFonts w:ascii="OpenSymbol" w:hAnsi="OpenSymbol" w:cs="OpenSymbol" w:hint="default"/>
      </w:rPr>
    </w:lvl>
    <w:lvl w:ilvl="6">
      <w:start w:val="1"/>
      <w:numFmt w:val="bullet"/>
      <w:lvlText w:val=""/>
      <w:lvlJc w:val="left"/>
      <w:pPr>
        <w:tabs>
          <w:tab w:val="num" w:pos="2823"/>
        </w:tabs>
        <w:ind w:left="2823" w:hanging="360"/>
      </w:pPr>
      <w:rPr>
        <w:rFonts w:ascii="Symbol" w:hAnsi="Symbol" w:cs="Symbol" w:hint="default"/>
      </w:rPr>
    </w:lvl>
    <w:lvl w:ilvl="7">
      <w:start w:val="1"/>
      <w:numFmt w:val="bullet"/>
      <w:lvlText w:val="◦"/>
      <w:lvlJc w:val="left"/>
      <w:pPr>
        <w:tabs>
          <w:tab w:val="num" w:pos="3183"/>
        </w:tabs>
        <w:ind w:left="3183" w:hanging="360"/>
      </w:pPr>
      <w:rPr>
        <w:rFonts w:ascii="OpenSymbol" w:hAnsi="OpenSymbol" w:cs="OpenSymbol" w:hint="default"/>
      </w:rPr>
    </w:lvl>
    <w:lvl w:ilvl="8">
      <w:start w:val="1"/>
      <w:numFmt w:val="bullet"/>
      <w:lvlText w:val="▪"/>
      <w:lvlJc w:val="left"/>
      <w:pPr>
        <w:tabs>
          <w:tab w:val="num" w:pos="3543"/>
        </w:tabs>
        <w:ind w:left="3543" w:hanging="360"/>
      </w:pPr>
      <w:rPr>
        <w:rFonts w:ascii="OpenSymbol" w:hAnsi="OpenSymbol" w:cs="OpenSymbol" w:hint="default"/>
      </w:rPr>
    </w:lvl>
  </w:abstractNum>
  <w:abstractNum w:abstractNumId="11">
    <w:lvl w:ilvl="0">
      <w:start w:val="1"/>
      <w:numFmt w:val="bullet"/>
      <w:lvlText w:val=""/>
      <w:lvlJc w:val="left"/>
      <w:pPr>
        <w:tabs>
          <w:tab w:val="num" w:pos="834"/>
        </w:tabs>
        <w:ind w:left="834" w:hanging="360"/>
      </w:pPr>
      <w:rPr>
        <w:rFonts w:ascii="Symbol" w:hAnsi="Symbol" w:cs="Symbol" w:hint="default"/>
      </w:rPr>
    </w:lvl>
    <w:lvl w:ilvl="1">
      <w:start w:val="1"/>
      <w:numFmt w:val="bullet"/>
      <w:lvlText w:val="◦"/>
      <w:lvlJc w:val="left"/>
      <w:pPr>
        <w:tabs>
          <w:tab w:val="num" w:pos="1194"/>
        </w:tabs>
        <w:ind w:left="1194" w:hanging="360"/>
      </w:pPr>
      <w:rPr>
        <w:rFonts w:ascii="OpenSymbol" w:hAnsi="OpenSymbol" w:cs="OpenSymbol" w:hint="default"/>
      </w:rPr>
    </w:lvl>
    <w:lvl w:ilvl="2">
      <w:start w:val="1"/>
      <w:numFmt w:val="bullet"/>
      <w:lvlText w:val="▪"/>
      <w:lvlJc w:val="left"/>
      <w:pPr>
        <w:tabs>
          <w:tab w:val="num" w:pos="1554"/>
        </w:tabs>
        <w:ind w:left="1554" w:hanging="360"/>
      </w:pPr>
      <w:rPr>
        <w:rFonts w:ascii="OpenSymbol" w:hAnsi="OpenSymbol" w:cs="OpenSymbol" w:hint="default"/>
      </w:rPr>
    </w:lvl>
    <w:lvl w:ilvl="3">
      <w:start w:val="1"/>
      <w:numFmt w:val="bullet"/>
      <w:lvlText w:val=""/>
      <w:lvlJc w:val="left"/>
      <w:pPr>
        <w:tabs>
          <w:tab w:val="num" w:pos="1914"/>
        </w:tabs>
        <w:ind w:left="1914" w:hanging="360"/>
      </w:pPr>
      <w:rPr>
        <w:rFonts w:ascii="Symbol" w:hAnsi="Symbol" w:cs="Symbol" w:hint="default"/>
      </w:rPr>
    </w:lvl>
    <w:lvl w:ilvl="4">
      <w:start w:val="1"/>
      <w:numFmt w:val="bullet"/>
      <w:lvlText w:val="◦"/>
      <w:lvlJc w:val="left"/>
      <w:pPr>
        <w:tabs>
          <w:tab w:val="num" w:pos="2274"/>
        </w:tabs>
        <w:ind w:left="2274" w:hanging="360"/>
      </w:pPr>
      <w:rPr>
        <w:rFonts w:ascii="OpenSymbol" w:hAnsi="OpenSymbol" w:cs="OpenSymbol" w:hint="default"/>
      </w:rPr>
    </w:lvl>
    <w:lvl w:ilvl="5">
      <w:start w:val="1"/>
      <w:numFmt w:val="bullet"/>
      <w:lvlText w:val="▪"/>
      <w:lvlJc w:val="left"/>
      <w:pPr>
        <w:tabs>
          <w:tab w:val="num" w:pos="2634"/>
        </w:tabs>
        <w:ind w:left="2634" w:hanging="360"/>
      </w:pPr>
      <w:rPr>
        <w:rFonts w:ascii="OpenSymbol" w:hAnsi="OpenSymbol" w:cs="OpenSymbol" w:hint="default"/>
      </w:rPr>
    </w:lvl>
    <w:lvl w:ilvl="6">
      <w:start w:val="1"/>
      <w:numFmt w:val="bullet"/>
      <w:lvlText w:val=""/>
      <w:lvlJc w:val="left"/>
      <w:pPr>
        <w:tabs>
          <w:tab w:val="num" w:pos="2994"/>
        </w:tabs>
        <w:ind w:left="2994" w:hanging="360"/>
      </w:pPr>
      <w:rPr>
        <w:rFonts w:ascii="Symbol" w:hAnsi="Symbol" w:cs="Symbol" w:hint="default"/>
      </w:rPr>
    </w:lvl>
    <w:lvl w:ilvl="7">
      <w:start w:val="1"/>
      <w:numFmt w:val="bullet"/>
      <w:lvlText w:val="◦"/>
      <w:lvlJc w:val="left"/>
      <w:pPr>
        <w:tabs>
          <w:tab w:val="num" w:pos="3354"/>
        </w:tabs>
        <w:ind w:left="3354" w:hanging="360"/>
      </w:pPr>
      <w:rPr>
        <w:rFonts w:ascii="OpenSymbol" w:hAnsi="OpenSymbol" w:cs="OpenSymbol" w:hint="default"/>
      </w:rPr>
    </w:lvl>
    <w:lvl w:ilvl="8">
      <w:start w:val="1"/>
      <w:numFmt w:val="bullet"/>
      <w:lvlText w:val="▪"/>
      <w:lvlJc w:val="left"/>
      <w:pPr>
        <w:tabs>
          <w:tab w:val="num" w:pos="3714"/>
        </w:tabs>
        <w:ind w:left="3714" w:hanging="360"/>
      </w:pPr>
      <w:rPr>
        <w:rFonts w:ascii="OpenSymbol" w:hAnsi="OpenSymbol" w:cs="OpenSymbol" w:hint="default"/>
      </w:rPr>
    </w:lvl>
  </w:abstractNum>
  <w:abstractNum w:abstractNumId="12">
    <w:lvl w:ilvl="0">
      <w:start w:val="1"/>
      <w:numFmt w:val="bullet"/>
      <w:lvlText w:val=""/>
      <w:lvlJc w:val="left"/>
      <w:pPr>
        <w:tabs>
          <w:tab w:val="num" w:pos="947"/>
        </w:tabs>
        <w:ind w:left="947" w:hanging="360"/>
      </w:pPr>
      <w:rPr>
        <w:rFonts w:ascii="Symbol" w:hAnsi="Symbol" w:cs="Symbol" w:hint="default"/>
      </w:rPr>
    </w:lvl>
    <w:lvl w:ilvl="1">
      <w:start w:val="1"/>
      <w:numFmt w:val="bullet"/>
      <w:lvlText w:val="◦"/>
      <w:lvlJc w:val="left"/>
      <w:pPr>
        <w:tabs>
          <w:tab w:val="num" w:pos="1307"/>
        </w:tabs>
        <w:ind w:left="1307" w:hanging="360"/>
      </w:pPr>
      <w:rPr>
        <w:rFonts w:ascii="OpenSymbol" w:hAnsi="OpenSymbol" w:cs="OpenSymbol" w:hint="default"/>
      </w:rPr>
    </w:lvl>
    <w:lvl w:ilvl="2">
      <w:start w:val="1"/>
      <w:numFmt w:val="bullet"/>
      <w:lvlText w:val="▪"/>
      <w:lvlJc w:val="left"/>
      <w:pPr>
        <w:tabs>
          <w:tab w:val="num" w:pos="1667"/>
        </w:tabs>
        <w:ind w:left="1667" w:hanging="360"/>
      </w:pPr>
      <w:rPr>
        <w:rFonts w:ascii="OpenSymbol" w:hAnsi="OpenSymbol" w:cs="OpenSymbol" w:hint="default"/>
      </w:rPr>
    </w:lvl>
    <w:lvl w:ilvl="3">
      <w:start w:val="1"/>
      <w:numFmt w:val="bullet"/>
      <w:lvlText w:val=""/>
      <w:lvlJc w:val="left"/>
      <w:pPr>
        <w:tabs>
          <w:tab w:val="num" w:pos="2027"/>
        </w:tabs>
        <w:ind w:left="2027" w:hanging="360"/>
      </w:pPr>
      <w:rPr>
        <w:rFonts w:ascii="Symbol" w:hAnsi="Symbol" w:cs="Symbol" w:hint="default"/>
      </w:rPr>
    </w:lvl>
    <w:lvl w:ilvl="4">
      <w:start w:val="1"/>
      <w:numFmt w:val="bullet"/>
      <w:lvlText w:val="◦"/>
      <w:lvlJc w:val="left"/>
      <w:pPr>
        <w:tabs>
          <w:tab w:val="num" w:pos="2387"/>
        </w:tabs>
        <w:ind w:left="2387" w:hanging="360"/>
      </w:pPr>
      <w:rPr>
        <w:rFonts w:ascii="OpenSymbol" w:hAnsi="OpenSymbol" w:cs="OpenSymbol" w:hint="default"/>
      </w:rPr>
    </w:lvl>
    <w:lvl w:ilvl="5">
      <w:start w:val="1"/>
      <w:numFmt w:val="bullet"/>
      <w:lvlText w:val="▪"/>
      <w:lvlJc w:val="left"/>
      <w:pPr>
        <w:tabs>
          <w:tab w:val="num" w:pos="2747"/>
        </w:tabs>
        <w:ind w:left="2747" w:hanging="360"/>
      </w:pPr>
      <w:rPr>
        <w:rFonts w:ascii="OpenSymbol" w:hAnsi="OpenSymbol" w:cs="OpenSymbol" w:hint="default"/>
      </w:rPr>
    </w:lvl>
    <w:lvl w:ilvl="6">
      <w:start w:val="1"/>
      <w:numFmt w:val="bullet"/>
      <w:lvlText w:val=""/>
      <w:lvlJc w:val="left"/>
      <w:pPr>
        <w:tabs>
          <w:tab w:val="num" w:pos="3107"/>
        </w:tabs>
        <w:ind w:left="3107" w:hanging="360"/>
      </w:pPr>
      <w:rPr>
        <w:rFonts w:ascii="Symbol" w:hAnsi="Symbol" w:cs="Symbol" w:hint="default"/>
      </w:rPr>
    </w:lvl>
    <w:lvl w:ilvl="7">
      <w:start w:val="1"/>
      <w:numFmt w:val="bullet"/>
      <w:lvlText w:val="◦"/>
      <w:lvlJc w:val="left"/>
      <w:pPr>
        <w:tabs>
          <w:tab w:val="num" w:pos="3467"/>
        </w:tabs>
        <w:ind w:left="3467" w:hanging="360"/>
      </w:pPr>
      <w:rPr>
        <w:rFonts w:ascii="OpenSymbol" w:hAnsi="OpenSymbol" w:cs="OpenSymbol" w:hint="default"/>
      </w:rPr>
    </w:lvl>
    <w:lvl w:ilvl="8">
      <w:start w:val="1"/>
      <w:numFmt w:val="bullet"/>
      <w:lvlText w:val="▪"/>
      <w:lvlJc w:val="left"/>
      <w:pPr>
        <w:tabs>
          <w:tab w:val="num" w:pos="3827"/>
        </w:tabs>
        <w:ind w:left="3827" w:hanging="360"/>
      </w:pPr>
      <w:rPr>
        <w:rFonts w:ascii="OpenSymbol" w:hAnsi="OpenSymbol" w:cs="OpenSymbol" w:hint="default"/>
      </w:rPr>
    </w:lvl>
  </w:abstractNum>
  <w:abstractNum w:abstractNumId="13">
    <w:lvl w:ilvl="0">
      <w:start w:val="1"/>
      <w:numFmt w:val="bullet"/>
      <w:lvlText w:val=""/>
      <w:lvlJc w:val="left"/>
      <w:pPr>
        <w:tabs>
          <w:tab w:val="num" w:pos="890"/>
        </w:tabs>
        <w:ind w:left="890" w:hanging="360"/>
      </w:pPr>
      <w:rPr>
        <w:rFonts w:ascii="Symbol" w:hAnsi="Symbol" w:cs="Symbol" w:hint="default"/>
      </w:rPr>
    </w:lvl>
    <w:lvl w:ilvl="1">
      <w:start w:val="1"/>
      <w:numFmt w:val="bullet"/>
      <w:lvlText w:val="◦"/>
      <w:lvlJc w:val="left"/>
      <w:pPr>
        <w:tabs>
          <w:tab w:val="num" w:pos="1250"/>
        </w:tabs>
        <w:ind w:left="1250" w:hanging="360"/>
      </w:pPr>
      <w:rPr>
        <w:rFonts w:ascii="OpenSymbol" w:hAnsi="OpenSymbol" w:cs="OpenSymbol" w:hint="default"/>
      </w:rPr>
    </w:lvl>
    <w:lvl w:ilvl="2">
      <w:start w:val="1"/>
      <w:numFmt w:val="bullet"/>
      <w:lvlText w:val="▪"/>
      <w:lvlJc w:val="left"/>
      <w:pPr>
        <w:tabs>
          <w:tab w:val="num" w:pos="1610"/>
        </w:tabs>
        <w:ind w:left="1610" w:hanging="360"/>
      </w:pPr>
      <w:rPr>
        <w:rFonts w:ascii="OpenSymbol" w:hAnsi="OpenSymbol" w:cs="OpenSymbol" w:hint="default"/>
      </w:rPr>
    </w:lvl>
    <w:lvl w:ilvl="3">
      <w:start w:val="1"/>
      <w:numFmt w:val="bullet"/>
      <w:lvlText w:val=""/>
      <w:lvlJc w:val="left"/>
      <w:pPr>
        <w:tabs>
          <w:tab w:val="num" w:pos="1970"/>
        </w:tabs>
        <w:ind w:left="1970" w:hanging="360"/>
      </w:pPr>
      <w:rPr>
        <w:rFonts w:ascii="Symbol" w:hAnsi="Symbol" w:cs="Symbol" w:hint="default"/>
      </w:rPr>
    </w:lvl>
    <w:lvl w:ilvl="4">
      <w:start w:val="1"/>
      <w:numFmt w:val="bullet"/>
      <w:lvlText w:val="◦"/>
      <w:lvlJc w:val="left"/>
      <w:pPr>
        <w:tabs>
          <w:tab w:val="num" w:pos="2330"/>
        </w:tabs>
        <w:ind w:left="2330" w:hanging="360"/>
      </w:pPr>
      <w:rPr>
        <w:rFonts w:ascii="OpenSymbol" w:hAnsi="OpenSymbol" w:cs="OpenSymbol" w:hint="default"/>
      </w:rPr>
    </w:lvl>
    <w:lvl w:ilvl="5">
      <w:start w:val="1"/>
      <w:numFmt w:val="bullet"/>
      <w:lvlText w:val="▪"/>
      <w:lvlJc w:val="left"/>
      <w:pPr>
        <w:tabs>
          <w:tab w:val="num" w:pos="2690"/>
        </w:tabs>
        <w:ind w:left="2690" w:hanging="360"/>
      </w:pPr>
      <w:rPr>
        <w:rFonts w:ascii="OpenSymbol" w:hAnsi="OpenSymbol" w:cs="OpenSymbol" w:hint="default"/>
      </w:rPr>
    </w:lvl>
    <w:lvl w:ilvl="6">
      <w:start w:val="1"/>
      <w:numFmt w:val="bullet"/>
      <w:lvlText w:val=""/>
      <w:lvlJc w:val="left"/>
      <w:pPr>
        <w:tabs>
          <w:tab w:val="num" w:pos="3050"/>
        </w:tabs>
        <w:ind w:left="3050" w:hanging="360"/>
      </w:pPr>
      <w:rPr>
        <w:rFonts w:ascii="Symbol" w:hAnsi="Symbol" w:cs="Symbol" w:hint="default"/>
      </w:rPr>
    </w:lvl>
    <w:lvl w:ilvl="7">
      <w:start w:val="1"/>
      <w:numFmt w:val="bullet"/>
      <w:lvlText w:val="◦"/>
      <w:lvlJc w:val="left"/>
      <w:pPr>
        <w:tabs>
          <w:tab w:val="num" w:pos="3410"/>
        </w:tabs>
        <w:ind w:left="3410" w:hanging="360"/>
      </w:pPr>
      <w:rPr>
        <w:rFonts w:ascii="OpenSymbol" w:hAnsi="OpenSymbol" w:cs="OpenSymbol" w:hint="default"/>
      </w:rPr>
    </w:lvl>
    <w:lvl w:ilvl="8">
      <w:start w:val="1"/>
      <w:numFmt w:val="bullet"/>
      <w:lvlText w:val="▪"/>
      <w:lvlJc w:val="left"/>
      <w:pPr>
        <w:tabs>
          <w:tab w:val="num" w:pos="3770"/>
        </w:tabs>
        <w:ind w:left="3770" w:hanging="360"/>
      </w:pPr>
      <w:rPr>
        <w:rFonts w:ascii="OpenSymbol" w:hAnsi="OpenSymbol" w:cs="OpenSymbol" w:hint="default"/>
      </w:rPr>
    </w:lvl>
  </w:abstractNum>
  <w:abstractNum w:abstractNumId="14">
    <w:lvl w:ilvl="0">
      <w:start w:val="1"/>
      <w:numFmt w:val="bullet"/>
      <w:lvlText w:val=""/>
      <w:lvlJc w:val="left"/>
      <w:pPr>
        <w:tabs>
          <w:tab w:val="num" w:pos="1174"/>
        </w:tabs>
        <w:ind w:left="1174" w:hanging="360"/>
      </w:pPr>
      <w:rPr>
        <w:rFonts w:ascii="Symbol" w:hAnsi="Symbol" w:cs="Symbol" w:hint="default"/>
      </w:rPr>
    </w:lvl>
    <w:lvl w:ilvl="1">
      <w:start w:val="1"/>
      <w:numFmt w:val="bullet"/>
      <w:lvlText w:val="◦"/>
      <w:lvlJc w:val="left"/>
      <w:pPr>
        <w:tabs>
          <w:tab w:val="num" w:pos="1534"/>
        </w:tabs>
        <w:ind w:left="1534" w:hanging="360"/>
      </w:pPr>
      <w:rPr>
        <w:rFonts w:ascii="OpenSymbol" w:hAnsi="OpenSymbol" w:cs="OpenSymbol" w:hint="default"/>
      </w:rPr>
    </w:lvl>
    <w:lvl w:ilvl="2">
      <w:start w:val="1"/>
      <w:numFmt w:val="bullet"/>
      <w:lvlText w:val="▪"/>
      <w:lvlJc w:val="left"/>
      <w:pPr>
        <w:tabs>
          <w:tab w:val="num" w:pos="1894"/>
        </w:tabs>
        <w:ind w:left="1894" w:hanging="360"/>
      </w:pPr>
      <w:rPr>
        <w:rFonts w:ascii="OpenSymbol" w:hAnsi="OpenSymbol" w:cs="OpenSymbol" w:hint="default"/>
      </w:rPr>
    </w:lvl>
    <w:lvl w:ilvl="3">
      <w:start w:val="1"/>
      <w:numFmt w:val="bullet"/>
      <w:lvlText w:val=""/>
      <w:lvlJc w:val="left"/>
      <w:pPr>
        <w:tabs>
          <w:tab w:val="num" w:pos="2254"/>
        </w:tabs>
        <w:ind w:left="2254" w:hanging="360"/>
      </w:pPr>
      <w:rPr>
        <w:rFonts w:ascii="Symbol" w:hAnsi="Symbol" w:cs="Symbol" w:hint="default"/>
      </w:rPr>
    </w:lvl>
    <w:lvl w:ilvl="4">
      <w:start w:val="1"/>
      <w:numFmt w:val="bullet"/>
      <w:lvlText w:val="◦"/>
      <w:lvlJc w:val="left"/>
      <w:pPr>
        <w:tabs>
          <w:tab w:val="num" w:pos="2614"/>
        </w:tabs>
        <w:ind w:left="2614" w:hanging="360"/>
      </w:pPr>
      <w:rPr>
        <w:rFonts w:ascii="OpenSymbol" w:hAnsi="OpenSymbol" w:cs="OpenSymbol" w:hint="default"/>
      </w:rPr>
    </w:lvl>
    <w:lvl w:ilvl="5">
      <w:start w:val="1"/>
      <w:numFmt w:val="bullet"/>
      <w:lvlText w:val="▪"/>
      <w:lvlJc w:val="left"/>
      <w:pPr>
        <w:tabs>
          <w:tab w:val="num" w:pos="2974"/>
        </w:tabs>
        <w:ind w:left="2974" w:hanging="360"/>
      </w:pPr>
      <w:rPr>
        <w:rFonts w:ascii="OpenSymbol" w:hAnsi="OpenSymbol" w:cs="OpenSymbol" w:hint="default"/>
      </w:rPr>
    </w:lvl>
    <w:lvl w:ilvl="6">
      <w:start w:val="1"/>
      <w:numFmt w:val="bullet"/>
      <w:lvlText w:val=""/>
      <w:lvlJc w:val="left"/>
      <w:pPr>
        <w:tabs>
          <w:tab w:val="num" w:pos="3334"/>
        </w:tabs>
        <w:ind w:left="3334" w:hanging="360"/>
      </w:pPr>
      <w:rPr>
        <w:rFonts w:ascii="Symbol" w:hAnsi="Symbol" w:cs="Symbol" w:hint="default"/>
      </w:rPr>
    </w:lvl>
    <w:lvl w:ilvl="7">
      <w:start w:val="1"/>
      <w:numFmt w:val="bullet"/>
      <w:lvlText w:val="◦"/>
      <w:lvlJc w:val="left"/>
      <w:pPr>
        <w:tabs>
          <w:tab w:val="num" w:pos="3694"/>
        </w:tabs>
        <w:ind w:left="3694" w:hanging="360"/>
      </w:pPr>
      <w:rPr>
        <w:rFonts w:ascii="OpenSymbol" w:hAnsi="OpenSymbol" w:cs="OpenSymbol" w:hint="default"/>
      </w:rPr>
    </w:lvl>
    <w:lvl w:ilvl="8">
      <w:start w:val="1"/>
      <w:numFmt w:val="bullet"/>
      <w:lvlText w:val="▪"/>
      <w:lvlJc w:val="left"/>
      <w:pPr>
        <w:tabs>
          <w:tab w:val="num" w:pos="4054"/>
        </w:tabs>
        <w:ind w:left="4054" w:hanging="360"/>
      </w:pPr>
      <w:rPr>
        <w:rFonts w:ascii="OpenSymbol" w:hAnsi="OpenSymbol" w:cs="OpenSymbol" w:hint="default"/>
      </w:rPr>
    </w:lvl>
  </w:abstractNum>
  <w:abstractNum w:abstractNumId="15">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7">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42fc8"/>
    <w:pPr>
      <w:widowControl/>
      <w:suppressAutoHyphens w:val="true"/>
      <w:bidi w:val="0"/>
      <w:spacing w:lineRule="auto" w:line="240" w:before="0" w:after="0"/>
      <w:jc w:val="left"/>
    </w:pPr>
    <w:rPr>
      <w:rFonts w:ascii="Times New Roman" w:hAnsi="Times New Roman" w:eastAsia="Calibri" w:cs="Times New Roman" w:eastAsiaTheme="minorHAnsi"/>
      <w:color w:val="auto"/>
      <w:kern w:val="0"/>
      <w:sz w:val="24"/>
      <w:szCs w:val="24"/>
      <w:lang w:val="pl-PL" w:eastAsia="en-US" w:bidi="ar-SA"/>
    </w:rPr>
  </w:style>
  <w:style w:type="paragraph" w:styleId="Nagwek2">
    <w:name w:val="Heading 2"/>
    <w:basedOn w:val="Nagwek"/>
    <w:next w:val="Tretekstu"/>
    <w:qFormat/>
    <w:pPr>
      <w:numPr>
        <w:ilvl w:val="1"/>
        <w:numId w:val="1"/>
      </w:numPr>
      <w:spacing w:before="113" w:after="113"/>
      <w:outlineLvl w:val="1"/>
    </w:pPr>
    <w:rPr>
      <w:rFonts w:ascii="Calibri" w:hAnsi="Calibri" w:eastAsia="Microsoft YaHei" w:cs="Arial"/>
      <w:b/>
      <w:bCs/>
      <w:sz w:val="24"/>
      <w:szCs w:val="24"/>
    </w:rPr>
  </w:style>
  <w:style w:type="character" w:styleId="DefaultParagraphFont" w:default="1">
    <w:name w:val="Default Paragraph Font"/>
    <w:uiPriority w:val="1"/>
    <w:semiHidden/>
    <w:unhideWhenUsed/>
    <w:qFormat/>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ListParagraph">
    <w:name w:val="List Paragraph"/>
    <w:basedOn w:val="Normal"/>
    <w:uiPriority w:val="34"/>
    <w:qFormat/>
    <w:rsid w:val="00e42fc8"/>
    <w:pPr>
      <w:ind w:left="708" w:hanging="0"/>
    </w:pPr>
    <w:rPr/>
  </w:style>
  <w:style w:type="paragraph" w:styleId="Zawartotabeli">
    <w:name w:val="Zawartość tabeli"/>
    <w:basedOn w:val="Normal"/>
    <w:qFormat/>
    <w:pPr>
      <w:suppressLineNumbers/>
    </w:pPr>
    <w:rPr/>
  </w:style>
  <w:style w:type="paragraph" w:styleId="Default">
    <w:name w:val="Default"/>
    <w:qFormat/>
    <w:pPr>
      <w:widowControl/>
      <w:suppressAutoHyphens w:val="true"/>
      <w:bidi w:val="0"/>
      <w:spacing w:before="0" w:after="0"/>
      <w:jc w:val="left"/>
    </w:pPr>
    <w:rPr>
      <w:rFonts w:ascii="Arial" w:hAnsi="Arial" w:eastAsia="Times New Roman" w:cs="Arial"/>
      <w:color w:val="000000"/>
      <w:kern w:val="2"/>
      <w:sz w:val="24"/>
      <w:szCs w:val="24"/>
      <w:lang w:val="pl-PL" w:eastAsia="zh-CN" w:bidi="ar-SA"/>
    </w:rPr>
  </w:style>
  <w:style w:type="paragraph" w:styleId="Gwkaistopka">
    <w:name w:val="Główka i stopka"/>
    <w:basedOn w:val="Normal"/>
    <w:qFormat/>
    <w:pPr>
      <w:suppressLineNumbers/>
      <w:tabs>
        <w:tab w:val="clear" w:pos="708"/>
        <w:tab w:val="center" w:pos="4536" w:leader="none"/>
        <w:tab w:val="right" w:pos="9072" w:leader="none"/>
      </w:tabs>
    </w:pPr>
    <w:rPr/>
  </w:style>
  <w:style w:type="paragraph" w:styleId="Stopka">
    <w:name w:val="Footer"/>
    <w:basedOn w:val="Gwkaistopka"/>
    <w:pPr>
      <w:suppressLineNumbers/>
    </w:pPr>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393</TotalTime>
  <Application>LibreOffice/7.0.4.2$Windows_X86_64 LibreOffice_project/dcf040e67528d9187c66b2379df5ea4407429775</Application>
  <AppVersion>15.0000</AppVersion>
  <Pages>6</Pages>
  <Words>2130</Words>
  <Characters>14882</Characters>
  <CharactersWithSpaces>16994</CharactersWithSpaces>
  <Paragraphs>182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2021-09-22T07:56:00Z</dcterms:created>
  <dc:creator>Józef Modrzyk</dc:creator>
  <dc:description/>
  <dc:language>pl-PL</dc:language>
  <cp:lastModifiedBy/>
  <cp:lastPrinted>2023-07-07T13:37:39Z</cp:lastPrinted>
  <dcterms:modified xsi:type="dcterms:W3CDTF">2023-07-07T13:38:04Z</dcterms:modified>
  <cp:revision>81</cp:revision>
  <dc:subject/>
  <dc:title/>
</cp:coreProperties>
</file>

<file path=docProps/custom.xml><?xml version="1.0" encoding="utf-8"?>
<Properties xmlns="http://schemas.openxmlformats.org/officeDocument/2006/custom-properties" xmlns:vt="http://schemas.openxmlformats.org/officeDocument/2006/docPropsVTypes"/>
</file>